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D63AF" w14:textId="77777777" w:rsidR="00562A89" w:rsidRPr="008D18CA" w:rsidRDefault="00997E6F">
      <w:pPr>
        <w:pStyle w:val="Standard"/>
        <w:jc w:val="both"/>
      </w:pPr>
      <w:r w:rsidRPr="008D18CA">
        <w:rPr>
          <w:rFonts w:ascii="Calibri" w:hAnsi="Calibri" w:cs="Arial"/>
          <w:b/>
          <w:bCs/>
          <w:color w:val="000000"/>
          <w:sz w:val="20"/>
          <w:szCs w:val="20"/>
        </w:rPr>
        <w:t xml:space="preserve">Zakres zadań </w:t>
      </w:r>
      <w:proofErr w:type="spellStart"/>
      <w:r w:rsidRPr="008D18CA">
        <w:rPr>
          <w:rFonts w:ascii="Calibri" w:hAnsi="Calibri" w:cs="Arial"/>
          <w:b/>
          <w:bCs/>
          <w:color w:val="000000"/>
          <w:sz w:val="20"/>
          <w:szCs w:val="20"/>
        </w:rPr>
        <w:t>COSSiSSiD</w:t>
      </w:r>
      <w:proofErr w:type="spellEnd"/>
      <w:r w:rsidRPr="008D18CA">
        <w:rPr>
          <w:rFonts w:ascii="Calibri" w:hAnsi="Calibri" w:cs="Arial"/>
          <w:b/>
          <w:bCs/>
          <w:color w:val="000000"/>
          <w:sz w:val="20"/>
          <w:szCs w:val="20"/>
        </w:rPr>
        <w:t xml:space="preserve"> i dziekanatów</w:t>
      </w:r>
    </w:p>
    <w:p w14:paraId="507603AB" w14:textId="77777777" w:rsidR="00562A89" w:rsidRPr="008D18CA" w:rsidRDefault="00562A89">
      <w:pPr>
        <w:pStyle w:val="Standard"/>
        <w:jc w:val="both"/>
        <w:rPr>
          <w:rFonts w:ascii="Calibri" w:hAnsi="Calibri" w:cs="Arial"/>
          <w:b/>
          <w:bCs/>
          <w:color w:val="000000"/>
          <w:sz w:val="20"/>
          <w:u w:val="single"/>
        </w:rPr>
      </w:pPr>
    </w:p>
    <w:p w14:paraId="5A77A1D1" w14:textId="77777777" w:rsidR="00562A89" w:rsidRPr="008D18CA" w:rsidRDefault="00997E6F">
      <w:r w:rsidRPr="008D18CA">
        <w:rPr>
          <w:rFonts w:ascii="Segoe UI" w:eastAsia="Segoe UI" w:hAnsi="Segoe UI" w:cs="Segoe UI"/>
          <w:b/>
          <w:bCs/>
          <w:color w:val="333333"/>
          <w:sz w:val="18"/>
          <w:szCs w:val="18"/>
        </w:rPr>
        <w:t>Centrum Obsługi Spraw Społecznych i Socjalnych Studentów i Doktorantów (</w:t>
      </w:r>
      <w:proofErr w:type="spellStart"/>
      <w:r w:rsidRPr="008D18CA">
        <w:rPr>
          <w:rFonts w:ascii="Segoe UI" w:eastAsia="Segoe UI" w:hAnsi="Segoe UI" w:cs="Segoe UI"/>
          <w:b/>
          <w:bCs/>
          <w:color w:val="333333"/>
          <w:sz w:val="18"/>
          <w:szCs w:val="18"/>
        </w:rPr>
        <w:t>COSSiSSiD</w:t>
      </w:r>
      <w:proofErr w:type="spellEnd"/>
      <w:r w:rsidRPr="008D18CA">
        <w:rPr>
          <w:rFonts w:ascii="Segoe UI" w:eastAsia="Segoe UI" w:hAnsi="Segoe UI" w:cs="Segoe UI"/>
          <w:b/>
          <w:bCs/>
          <w:color w:val="333333"/>
          <w:sz w:val="18"/>
          <w:szCs w:val="18"/>
        </w:rPr>
        <w:t xml:space="preserve">) </w:t>
      </w:r>
      <w:r w:rsidRPr="008D18CA">
        <w:rPr>
          <w:rFonts w:cs="Arial"/>
          <w:b/>
          <w:bCs/>
          <w:color w:val="000000"/>
          <w:szCs w:val="20"/>
        </w:rPr>
        <w:t>odpowiada za:</w:t>
      </w:r>
    </w:p>
    <w:p w14:paraId="3A87C1F1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>przyjmowanie studentów i doktorantów oraz obsługę wszystkich spraw związanych ze świadczeniami stypendialnymi oraz bazą akademikową;</w:t>
      </w:r>
    </w:p>
    <w:p w14:paraId="05280D6D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 xml:space="preserve">przyznawanie miejsc, rezerwacji oraz zamian w Domach Studenta (DS), </w:t>
      </w:r>
      <w:r w:rsidRPr="008D18CA">
        <w:rPr>
          <w:rFonts w:ascii="Calibri" w:hAnsi="Calibri" w:cs="Arial"/>
          <w:color w:val="auto"/>
          <w:sz w:val="20"/>
          <w:szCs w:val="20"/>
        </w:rPr>
        <w:t>wprowadzanie z</w:t>
      </w:r>
      <w:r w:rsidRPr="008D18CA">
        <w:rPr>
          <w:rFonts w:ascii="Calibri" w:hAnsi="Calibri"/>
          <w:color w:val="auto"/>
          <w:sz w:val="20"/>
          <w:szCs w:val="20"/>
        </w:rPr>
        <w:t xml:space="preserve">mian w tym zakresie w systemie </w:t>
      </w:r>
      <w:proofErr w:type="spellStart"/>
      <w:r w:rsidRPr="008D18CA">
        <w:rPr>
          <w:rFonts w:ascii="Calibri" w:hAnsi="Calibri"/>
          <w:color w:val="auto"/>
          <w:sz w:val="20"/>
          <w:szCs w:val="20"/>
        </w:rPr>
        <w:t>Usosweb</w:t>
      </w:r>
      <w:proofErr w:type="spellEnd"/>
      <w:r w:rsidRPr="008D18CA">
        <w:rPr>
          <w:rFonts w:ascii="Calibri" w:hAnsi="Calibri"/>
          <w:color w:val="auto"/>
          <w:sz w:val="20"/>
          <w:szCs w:val="20"/>
        </w:rPr>
        <w:t xml:space="preserve"> oraz w module akademikowym </w:t>
      </w:r>
      <w:proofErr w:type="spellStart"/>
      <w:r w:rsidRPr="008D18CA">
        <w:rPr>
          <w:rFonts w:ascii="Calibri" w:hAnsi="Calibri"/>
          <w:color w:val="auto"/>
          <w:sz w:val="20"/>
          <w:szCs w:val="20"/>
        </w:rPr>
        <w:t>Usos</w:t>
      </w:r>
      <w:proofErr w:type="spellEnd"/>
      <w:r w:rsidRPr="008D18CA">
        <w:rPr>
          <w:rFonts w:ascii="Calibri" w:hAnsi="Calibri"/>
          <w:color w:val="auto"/>
          <w:sz w:val="20"/>
          <w:szCs w:val="20"/>
        </w:rPr>
        <w:t xml:space="preserve"> ;</w:t>
      </w:r>
    </w:p>
    <w:p w14:paraId="6C97BE06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weryfikację statusu studentów / doktorantów pod kątem uprawnień do otrzymania miejsca w DS na podstawie prawidłowego określenia statusu przez dziekanat;</w:t>
      </w:r>
    </w:p>
    <w:p w14:paraId="1461EB90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obsługę studentów i doktorantów w zakresie informowania o systemie świadczeń stypendialnych w UŁ;</w:t>
      </w:r>
    </w:p>
    <w:p w14:paraId="0B969EB3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wydawanie zaświadczeń o pobieranych stypendiach;</w:t>
      </w:r>
    </w:p>
    <w:p w14:paraId="2C52F306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>nadzór nad zmianami w przepisach dotyczących Regulaminu świadczeń stypendialnych dla studentów i doktorantów w tym Regulaminu przydzielania i korzystania z miejsc w DS UŁ;</w:t>
      </w:r>
    </w:p>
    <w:p w14:paraId="0541F74A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auto"/>
          <w:sz w:val="20"/>
          <w:szCs w:val="20"/>
        </w:rPr>
        <w:t>tworzenie i opracowywanie Regulaminu świadczeń stypendialnych dla studentów i doktorantów w tym Regulaminu przydzielania i korzystania z miejsc w DS UŁ;</w:t>
      </w:r>
    </w:p>
    <w:p w14:paraId="4EB877A5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nadzór i pomoc w tworzeniu generatora wniosków w zakresie świadczeń stypendialnych;</w:t>
      </w:r>
    </w:p>
    <w:p w14:paraId="15D2E3C3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podział puli środków przeznaczonych na wypłatę świadczeń stypendialnych;</w:t>
      </w:r>
    </w:p>
    <w:p w14:paraId="56787C1E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podział dostępnych środków na stawki do stypendium rektora;</w:t>
      </w:r>
    </w:p>
    <w:p w14:paraId="673E614A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 xml:space="preserve">nadzór i kontrolę nad </w:t>
      </w:r>
      <w:proofErr w:type="spellStart"/>
      <w:r w:rsidRPr="008D18CA">
        <w:rPr>
          <w:rFonts w:ascii="Calibri" w:hAnsi="Calibri" w:cs="Arial"/>
          <w:color w:val="000000"/>
          <w:sz w:val="20"/>
          <w:szCs w:val="20"/>
        </w:rPr>
        <w:t>odwołaniami</w:t>
      </w:r>
      <w:proofErr w:type="spellEnd"/>
      <w:r w:rsidRPr="008D18CA">
        <w:rPr>
          <w:rFonts w:ascii="Calibri" w:hAnsi="Calibri" w:cs="Arial"/>
          <w:color w:val="000000"/>
          <w:sz w:val="20"/>
          <w:szCs w:val="20"/>
        </w:rPr>
        <w:t xml:space="preserve"> od decyzji administracyjnych wydawanych przez OKSS-S i OKSS-D w sprawach dotyczących stypendium rektora, stypendium socjalnego, stypendium dla osób niepełnosprawnych oraz zapomogi;</w:t>
      </w:r>
    </w:p>
    <w:p w14:paraId="5F273E48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uczestniczenie w posiedzeniach WKS-S, UKSS-S, UKSS-D, OKSS-S i OKSS-D, dbałość o systematyczność spotkań Komisji oraz terminowość rozpatrywania spraw z zachowaniem terminów przewidzianych w KPA;</w:t>
      </w:r>
    </w:p>
    <w:p w14:paraId="7F8D274B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nadzór i kontrolę nad skargami do WSA z zakresu świadczeń stypendialnych;</w:t>
      </w:r>
    </w:p>
    <w:p w14:paraId="652971F6" w14:textId="5FE5A19E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 w:themeColor="text1"/>
          <w:sz w:val="20"/>
          <w:szCs w:val="20"/>
        </w:rPr>
        <w:t>wyliczenie dochodu przypadającego na osobę w rodzinie studenta/doktoranta</w:t>
      </w:r>
      <w:r w:rsidR="1E522268" w:rsidRPr="008D18C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>(na podstawie złożonych dokumentów), weryfikację dokumentów;</w:t>
      </w:r>
    </w:p>
    <w:p w14:paraId="0205E52E" w14:textId="48FDC98A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 w:themeColor="text1"/>
          <w:sz w:val="20"/>
          <w:szCs w:val="20"/>
        </w:rPr>
        <w:t>przyjmowanie wniosków dostarczanych listownie, weryfikację</w:t>
      </w:r>
      <w:r w:rsidR="2E274FD5" w:rsidRPr="008D18C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>i wysyłanie wezwań do uzupełnienia dokumentów;</w:t>
      </w:r>
    </w:p>
    <w:p w14:paraId="3735BE06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wprowadzanie wniosków o stypendium socjalne, dla osób niepełnosprawnych, socjalne w zwiększonej wysokości oraz o zapomogę do bazy USOS w systemie podań oraz w średnich dochodach;</w:t>
      </w:r>
    </w:p>
    <w:p w14:paraId="23C7BB62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 xml:space="preserve">przygotowanie </w:t>
      </w:r>
      <w:r w:rsidRPr="008D18CA">
        <w:rPr>
          <w:rFonts w:ascii="Calibri" w:hAnsi="Calibri" w:cs="Arial"/>
          <w:sz w:val="20"/>
        </w:rPr>
        <w:t>dla WKSS listy osób uprawnionych do pobierania stypendium: socjalnego, dla osób niepełnosprawnych, zapomogi;</w:t>
      </w:r>
    </w:p>
    <w:p w14:paraId="406C68DB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sz w:val="20"/>
          <w:szCs w:val="20"/>
        </w:rPr>
        <w:t>przygotowanie dla WKSS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 xml:space="preserve"> listy studentów / doktorantów ubiegających się o zwiększenie stypendium socjalnego z tytułu zamieszkania w DS lub w obiekcie innym niż DS;</w:t>
      </w:r>
    </w:p>
    <w:p w14:paraId="19FF73A0" w14:textId="70F8D2F6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 w:themeColor="text1"/>
          <w:sz w:val="20"/>
          <w:szCs w:val="20"/>
        </w:rPr>
        <w:t xml:space="preserve">wprowadzenie do systemu </w:t>
      </w:r>
      <w:proofErr w:type="spellStart"/>
      <w:r w:rsidRPr="008D18CA">
        <w:rPr>
          <w:rFonts w:ascii="Calibri" w:hAnsi="Calibri" w:cs="Arial"/>
          <w:color w:val="000000" w:themeColor="text1"/>
          <w:sz w:val="20"/>
          <w:szCs w:val="20"/>
        </w:rPr>
        <w:t>Usos</w:t>
      </w:r>
      <w:proofErr w:type="spellEnd"/>
      <w:r w:rsidRPr="008D18CA">
        <w:rPr>
          <w:rFonts w:ascii="Calibri" w:hAnsi="Calibri" w:cs="Arial"/>
          <w:color w:val="000000" w:themeColor="text1"/>
          <w:sz w:val="20"/>
          <w:szCs w:val="20"/>
        </w:rPr>
        <w:t xml:space="preserve"> decyzji podjętych przez Rektora UŁ, WKSS, UKSS-S i UKSS-D i naliczenie stawek stypendialnych określonych w załączniku nr 9 oraz 9a do Regulaminu oraz w Zarządzeniu Rektora UŁ dotyczącym </w:t>
      </w:r>
      <w:r w:rsidRPr="008D18CA">
        <w:rPr>
          <w:rFonts w:ascii="Calibri" w:eastAsia="Calibri" w:hAnsi="Calibri" w:cs="Arial"/>
          <w:sz w:val="20"/>
          <w:szCs w:val="20"/>
          <w:lang w:eastAsia="en-US"/>
        </w:rPr>
        <w:t>ustalenia wysokości stypendium rektora dla studentów i doktorantów i jego zróżnicowania dla poszczególnych stopni tego stypendium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14:paraId="78038156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bCs/>
          <w:color w:val="auto"/>
          <w:sz w:val="20"/>
          <w:szCs w:val="20"/>
        </w:rPr>
        <w:t>wydruk zweryfikowanych przez poszczególne dziekanaty list stypendialnych;</w:t>
      </w:r>
    </w:p>
    <w:p w14:paraId="3985B3A2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 w:themeColor="text1"/>
          <w:sz w:val="20"/>
          <w:szCs w:val="20"/>
        </w:rPr>
        <w:t>przepisywanie okresu stypendialnego w zakresie FŚS-Studenci i FŚS-Doktoranci;</w:t>
      </w:r>
    </w:p>
    <w:p w14:paraId="59491D33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bCs/>
          <w:color w:val="000000"/>
          <w:sz w:val="20"/>
        </w:rPr>
        <w:t>wypłatę stypendium Ministra;</w:t>
      </w:r>
    </w:p>
    <w:p w14:paraId="64F21514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 xml:space="preserve">wprowadzenie do systemu </w:t>
      </w:r>
      <w:proofErr w:type="spellStart"/>
      <w:r w:rsidRPr="008D18CA">
        <w:rPr>
          <w:rFonts w:ascii="Calibri" w:hAnsi="Calibri" w:cs="Arial"/>
          <w:color w:val="000000"/>
          <w:sz w:val="20"/>
          <w:szCs w:val="20"/>
        </w:rPr>
        <w:t>Usos</w:t>
      </w:r>
      <w:proofErr w:type="spellEnd"/>
      <w:r w:rsidRPr="008D18CA">
        <w:rPr>
          <w:rFonts w:ascii="Calibri" w:hAnsi="Calibri" w:cs="Arial"/>
          <w:color w:val="000000"/>
          <w:sz w:val="20"/>
          <w:szCs w:val="20"/>
        </w:rPr>
        <w:t xml:space="preserve"> numeru rachunku oszczędnościowo-rozliczeniowego studenta / doktoranta, na który przekazywane będą świadczenia stypendialne;</w:t>
      </w:r>
    </w:p>
    <w:p w14:paraId="361F7B28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auto"/>
          <w:sz w:val="20"/>
          <w:szCs w:val="20"/>
        </w:rPr>
        <w:t xml:space="preserve">sporządzanie i przekazywanie do Działu Finansowego zestawień planowanych wydatków w zakresie FŚS studenci, 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>FŚS doktoranci,</w:t>
      </w:r>
      <w:r w:rsidRPr="008D18CA">
        <w:rPr>
          <w:rFonts w:ascii="Calibri" w:hAnsi="Calibri" w:cs="Arial"/>
          <w:color w:val="auto"/>
          <w:sz w:val="20"/>
          <w:szCs w:val="20"/>
        </w:rPr>
        <w:t xml:space="preserve"> Funduszu dla doktorantów, Stypendium Ministra, </w:t>
      </w:r>
      <w:r w:rsidRPr="008D18CA">
        <w:rPr>
          <w:rFonts w:ascii="Calibri" w:hAnsi="Calibri" w:cs="Arial"/>
          <w:color w:val="000000"/>
          <w:sz w:val="20"/>
          <w:szCs w:val="20"/>
        </w:rPr>
        <w:t xml:space="preserve">Budżet Prorektora ds. studentów i jakości kształcenia </w:t>
      </w:r>
      <w:r w:rsidRPr="008D18CA">
        <w:rPr>
          <w:rFonts w:ascii="Calibri" w:hAnsi="Calibri" w:cs="Arial"/>
          <w:color w:val="auto"/>
          <w:sz w:val="20"/>
          <w:szCs w:val="20"/>
        </w:rPr>
        <w:t>listy studentów / doktorantów, którzy mają przygotowaną wypłatę świadczeń;</w:t>
      </w:r>
    </w:p>
    <w:p w14:paraId="70C46DAB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  <w:szCs w:val="20"/>
        </w:rPr>
        <w:t>sporządzanie miesięcznych i rocznych zestawień poniesionych wydatków stypendialnych i przekazywanie ich do Księgowości UŁ;</w:t>
      </w:r>
    </w:p>
    <w:p w14:paraId="3AB0258B" w14:textId="77777777" w:rsidR="00562A89" w:rsidRPr="008D18CA" w:rsidRDefault="00997E6F">
      <w:pPr>
        <w:pStyle w:val="Standard"/>
        <w:numPr>
          <w:ilvl w:val="0"/>
          <w:numId w:val="6"/>
        </w:numPr>
        <w:jc w:val="both"/>
      </w:pPr>
      <w:r w:rsidRPr="008D18CA">
        <w:rPr>
          <w:rFonts w:ascii="Calibri" w:hAnsi="Calibri" w:cs="Arial"/>
          <w:color w:val="000000"/>
          <w:sz w:val="20"/>
        </w:rPr>
        <w:t>sporządzanie i skuteczne doręczanie studentom / doktorantom decyzji o przyznaniu lub odmowie przyznania stypendium: socjalnego, dla osób niepełnosprawnych, zapomogi, stypendium rektora.</w:t>
      </w:r>
    </w:p>
    <w:p w14:paraId="129D190B" w14:textId="77777777" w:rsidR="00562A89" w:rsidRPr="008D18CA" w:rsidRDefault="00562A89">
      <w:pPr>
        <w:pStyle w:val="Standard"/>
        <w:jc w:val="both"/>
        <w:rPr>
          <w:rFonts w:ascii="Calibri" w:hAnsi="Calibri" w:cs="Arial"/>
          <w:color w:val="000000"/>
          <w:sz w:val="20"/>
        </w:rPr>
      </w:pPr>
    </w:p>
    <w:p w14:paraId="2FD682C7" w14:textId="77777777" w:rsidR="00562A89" w:rsidRPr="008D18CA" w:rsidRDefault="00997E6F">
      <w:pPr>
        <w:pStyle w:val="Textbody"/>
        <w:tabs>
          <w:tab w:val="left" w:pos="659"/>
        </w:tabs>
      </w:pPr>
      <w:r w:rsidRPr="008D18CA">
        <w:rPr>
          <w:rFonts w:ascii="Calibri" w:hAnsi="Calibri" w:cs="Arial"/>
          <w:b/>
          <w:bCs/>
          <w:sz w:val="20"/>
        </w:rPr>
        <w:lastRenderedPageBreak/>
        <w:t>Dz</w:t>
      </w:r>
      <w:r w:rsidRPr="008D18CA">
        <w:rPr>
          <w:rFonts w:ascii="Calibri" w:hAnsi="Calibri" w:cs="Arial"/>
          <w:b/>
          <w:bCs/>
          <w:color w:val="000000"/>
          <w:sz w:val="20"/>
        </w:rPr>
        <w:t>iekanat odpowiada za:</w:t>
      </w:r>
    </w:p>
    <w:p w14:paraId="5363E695" w14:textId="77777777" w:rsidR="00562A89" w:rsidRPr="008D18CA" w:rsidRDefault="00997E6F">
      <w:pPr>
        <w:pStyle w:val="Textbody"/>
        <w:tabs>
          <w:tab w:val="left" w:pos="659"/>
        </w:tabs>
        <w:ind w:left="329" w:hanging="329"/>
        <w:rPr>
          <w:rFonts w:ascii="Calibri" w:hAnsi="Calibri" w:cs="Arial"/>
          <w:color w:val="000000"/>
          <w:sz w:val="20"/>
          <w:szCs w:val="20"/>
        </w:rPr>
      </w:pPr>
      <w:r w:rsidRPr="008D18CA">
        <w:rPr>
          <w:rFonts w:ascii="Calibri" w:hAnsi="Calibri" w:cs="Arial"/>
          <w:color w:val="000000"/>
          <w:sz w:val="20"/>
          <w:szCs w:val="20"/>
        </w:rPr>
        <w:t xml:space="preserve">– prawidłowe określenie statusu studenta / doktoranta, co oznacza wprowadzanie na bieżąco do systemu </w:t>
      </w:r>
      <w:proofErr w:type="spellStart"/>
      <w:r w:rsidRPr="008D18CA">
        <w:rPr>
          <w:rFonts w:ascii="Calibri" w:hAnsi="Calibri" w:cs="Arial"/>
          <w:color w:val="000000"/>
          <w:sz w:val="20"/>
          <w:szCs w:val="20"/>
        </w:rPr>
        <w:t>Usos</w:t>
      </w:r>
      <w:proofErr w:type="spellEnd"/>
      <w:r w:rsidRPr="008D18CA">
        <w:rPr>
          <w:rFonts w:ascii="Calibri" w:hAnsi="Calibri" w:cs="Arial"/>
          <w:color w:val="000000"/>
          <w:sz w:val="20"/>
          <w:szCs w:val="20"/>
        </w:rPr>
        <w:t>:</w:t>
      </w:r>
    </w:p>
    <w:p w14:paraId="3A91B740" w14:textId="77777777" w:rsidR="00562A89" w:rsidRPr="008D18CA" w:rsidRDefault="00997E6F">
      <w:pPr>
        <w:pStyle w:val="Textbody"/>
        <w:numPr>
          <w:ilvl w:val="0"/>
          <w:numId w:val="7"/>
        </w:numPr>
        <w:tabs>
          <w:tab w:val="left" w:pos="-14570"/>
        </w:tabs>
        <w:spacing w:line="240" w:lineRule="auto"/>
      </w:pPr>
      <w:r w:rsidRPr="008D18CA">
        <w:rPr>
          <w:rFonts w:ascii="Calibri" w:hAnsi="Calibri" w:cs="Arial"/>
          <w:color w:val="000000"/>
          <w:sz w:val="20"/>
        </w:rPr>
        <w:t>informacji o zaliczeniu semestru / roku w bieżącym cyklu dydaktycznym</w:t>
      </w:r>
      <w:r w:rsidRPr="008D18CA">
        <w:rPr>
          <w:rFonts w:ascii="Calibri" w:hAnsi="Calibri" w:cs="Arial"/>
          <w:sz w:val="20"/>
        </w:rPr>
        <w:t>,</w:t>
      </w:r>
    </w:p>
    <w:p w14:paraId="032FD2EB" w14:textId="77777777" w:rsidR="00562A89" w:rsidRPr="008D18CA" w:rsidRDefault="00997E6F">
      <w:pPr>
        <w:pStyle w:val="Textbody"/>
        <w:numPr>
          <w:ilvl w:val="0"/>
          <w:numId w:val="7"/>
        </w:numPr>
        <w:tabs>
          <w:tab w:val="left" w:pos="-14570"/>
        </w:tabs>
        <w:spacing w:line="240" w:lineRule="auto"/>
        <w:rPr>
          <w:rFonts w:ascii="Calibri" w:hAnsi="Calibri" w:cs="Arial"/>
          <w:color w:val="000000"/>
          <w:sz w:val="20"/>
        </w:rPr>
      </w:pPr>
      <w:r w:rsidRPr="008D18CA">
        <w:rPr>
          <w:rFonts w:ascii="Calibri" w:hAnsi="Calibri" w:cs="Arial"/>
          <w:color w:val="000000"/>
          <w:sz w:val="20"/>
        </w:rPr>
        <w:t>informacji o skreśleniu w zakładce SKREŚLENI z datą skreślenia oraz uzasadnieniem,</w:t>
      </w:r>
    </w:p>
    <w:p w14:paraId="5CBB2B7B" w14:textId="77777777" w:rsidR="00562A89" w:rsidRPr="008D18CA" w:rsidRDefault="00997E6F">
      <w:pPr>
        <w:pStyle w:val="Textbody"/>
        <w:numPr>
          <w:ilvl w:val="0"/>
          <w:numId w:val="7"/>
        </w:numPr>
        <w:tabs>
          <w:tab w:val="left" w:pos="-14570"/>
        </w:tabs>
        <w:spacing w:line="240" w:lineRule="auto"/>
        <w:rPr>
          <w:rFonts w:ascii="Calibri" w:hAnsi="Calibri" w:cs="Arial"/>
          <w:color w:val="000000"/>
          <w:sz w:val="20"/>
        </w:rPr>
      </w:pPr>
      <w:r w:rsidRPr="008D18CA">
        <w:rPr>
          <w:rFonts w:ascii="Calibri" w:hAnsi="Calibri" w:cs="Arial"/>
          <w:color w:val="000000"/>
          <w:sz w:val="20"/>
        </w:rPr>
        <w:t xml:space="preserve">zaznaczanie programu głównego (dotyczy zarówno osób z jednym programem studiów, jak </w:t>
      </w:r>
      <w:r w:rsidRPr="008D18CA">
        <w:rPr>
          <w:rFonts w:ascii="Calibri" w:hAnsi="Calibri" w:cs="Arial"/>
          <w:color w:val="000000"/>
          <w:sz w:val="20"/>
        </w:rPr>
        <w:br/>
        <w:t>i z wieloma);</w:t>
      </w:r>
    </w:p>
    <w:p w14:paraId="137FEAAD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</w:pPr>
      <w:r w:rsidRPr="008D18CA">
        <w:rPr>
          <w:rFonts w:ascii="Calibri" w:hAnsi="Calibri" w:cs="Arial"/>
          <w:color w:val="000000"/>
          <w:sz w:val="20"/>
          <w:szCs w:val="20"/>
        </w:rPr>
        <w:t>comiesięczną weryfikację prawa studenta / doktoranta do świadczeń socjalnych zgodnie z Regulaminem świadczeń stypendialnych dla studentów i doktorantów UŁ;</w:t>
      </w:r>
    </w:p>
    <w:p w14:paraId="2D5AA2ED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  <w:tab w:val="left" w:pos="2231"/>
          <w:tab w:val="left" w:pos="2373"/>
          <w:tab w:val="left" w:pos="2515"/>
          <w:tab w:val="left" w:pos="4111"/>
          <w:tab w:val="left" w:pos="4253"/>
          <w:tab w:val="left" w:pos="4395"/>
        </w:tabs>
        <w:ind w:left="550" w:hanging="220"/>
      </w:pPr>
      <w:r w:rsidRPr="008D18CA">
        <w:rPr>
          <w:rFonts w:ascii="Calibri" w:hAnsi="Calibri" w:cs="Arial"/>
          <w:color w:val="auto"/>
          <w:sz w:val="20"/>
          <w:szCs w:val="20"/>
        </w:rPr>
        <w:t xml:space="preserve">comiesięczne przesłanie maila do </w:t>
      </w:r>
      <w:proofErr w:type="spellStart"/>
      <w:r w:rsidRPr="008D18CA">
        <w:rPr>
          <w:rFonts w:ascii="Calibri" w:hAnsi="Calibri" w:cs="Arial"/>
          <w:color w:val="auto"/>
          <w:sz w:val="20"/>
          <w:szCs w:val="20"/>
        </w:rPr>
        <w:t>COSSiSSiD</w:t>
      </w:r>
      <w:proofErr w:type="spellEnd"/>
      <w:r w:rsidRPr="008D18CA">
        <w:rPr>
          <w:rFonts w:ascii="Calibri" w:hAnsi="Calibri" w:cs="Arial"/>
          <w:color w:val="auto"/>
          <w:sz w:val="20"/>
          <w:szCs w:val="20"/>
        </w:rPr>
        <w:t xml:space="preserve"> z wyszczególnieniem studentów</w:t>
      </w:r>
      <w:r w:rsidRPr="008D18CA">
        <w:rPr>
          <w:rFonts w:ascii="Calibri" w:hAnsi="Calibri" w:cs="Arial"/>
          <w:color w:val="000000" w:themeColor="text1"/>
          <w:sz w:val="20"/>
          <w:szCs w:val="20"/>
        </w:rPr>
        <w:t xml:space="preserve">/doktorantów </w:t>
      </w:r>
      <w:r w:rsidRPr="008D18CA">
        <w:rPr>
          <w:rFonts w:ascii="Calibri" w:hAnsi="Calibri" w:cs="Arial"/>
          <w:color w:val="auto"/>
          <w:sz w:val="20"/>
          <w:szCs w:val="20"/>
        </w:rPr>
        <w:t>nieuprawnionych do otrzymania wypłaty bądź z informacją o akceptacji listy stypendialnej. Informacja powinna być podpisana przez pracownika dziekanatu odpowiedzialnego za weryfikację list stypendialnych lub osobę ją zastępującą;</w:t>
      </w:r>
    </w:p>
    <w:p w14:paraId="09291ACB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  <w:rPr>
          <w:rFonts w:ascii="Calibri" w:hAnsi="Calibri" w:cs="Arial"/>
          <w:color w:val="auto"/>
          <w:sz w:val="20"/>
          <w:szCs w:val="20"/>
        </w:rPr>
      </w:pPr>
      <w:r w:rsidRPr="008D18CA">
        <w:rPr>
          <w:rFonts w:ascii="Calibri" w:hAnsi="Calibri" w:cs="Arial"/>
          <w:color w:val="auto"/>
          <w:sz w:val="20"/>
          <w:szCs w:val="20"/>
        </w:rPr>
        <w:t xml:space="preserve">przekazanie do </w:t>
      </w:r>
      <w:proofErr w:type="spellStart"/>
      <w:r w:rsidRPr="008D18CA">
        <w:rPr>
          <w:rFonts w:ascii="Calibri" w:hAnsi="Calibri" w:cs="Arial"/>
          <w:color w:val="auto"/>
          <w:sz w:val="20"/>
          <w:szCs w:val="20"/>
        </w:rPr>
        <w:t>COSSiSSiD</w:t>
      </w:r>
      <w:proofErr w:type="spellEnd"/>
      <w:r w:rsidRPr="008D18CA">
        <w:rPr>
          <w:rFonts w:ascii="Calibri" w:hAnsi="Calibri" w:cs="Arial"/>
          <w:color w:val="auto"/>
          <w:sz w:val="20"/>
          <w:szCs w:val="20"/>
        </w:rPr>
        <w:t xml:space="preserve"> danych o liczbie osób posiadających status studenta na poszczególnych kierunkach studiów na dzień 31.03 każdego roku w celu ustalenia liczby 10% studentów uprawnionych do otrzymania stypendium rektora;</w:t>
      </w:r>
    </w:p>
    <w:p w14:paraId="08F5962C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  <w:rPr>
          <w:rFonts w:ascii="Calibri" w:hAnsi="Calibri" w:cs="Arial"/>
          <w:color w:val="000000"/>
          <w:sz w:val="20"/>
        </w:rPr>
      </w:pPr>
      <w:r w:rsidRPr="008D18CA">
        <w:rPr>
          <w:rFonts w:ascii="Calibri" w:hAnsi="Calibri" w:cs="Arial"/>
          <w:color w:val="000000"/>
          <w:sz w:val="20"/>
        </w:rPr>
        <w:t>przyjmowanie wniosków o stypendium rektora dla najlepszych studentów oraz stypendium dla najlepszych doktorantów skierowanych do UKSS-S oraz UKSS-D;</w:t>
      </w:r>
    </w:p>
    <w:p w14:paraId="508EC0D8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</w:pPr>
      <w:r w:rsidRPr="008D18CA">
        <w:rPr>
          <w:rFonts w:ascii="Calibri" w:hAnsi="Calibri" w:cs="Arial"/>
          <w:color w:val="000000"/>
          <w:sz w:val="20"/>
          <w:szCs w:val="20"/>
        </w:rPr>
        <w:t xml:space="preserve">nadzór i kontrolę nad przyjmowaniem wniosku o stypendium rektora w systemie </w:t>
      </w:r>
      <w:proofErr w:type="spellStart"/>
      <w:r w:rsidRPr="008D18CA">
        <w:rPr>
          <w:rFonts w:ascii="Calibri" w:hAnsi="Calibri" w:cs="Arial"/>
          <w:color w:val="000000"/>
          <w:sz w:val="20"/>
          <w:szCs w:val="20"/>
        </w:rPr>
        <w:t>Usosweb</w:t>
      </w:r>
      <w:proofErr w:type="spellEnd"/>
      <w:r w:rsidRPr="008D18CA">
        <w:rPr>
          <w:rFonts w:ascii="Calibri" w:hAnsi="Calibri" w:cs="Arial"/>
          <w:color w:val="000000"/>
          <w:sz w:val="20"/>
          <w:szCs w:val="20"/>
        </w:rPr>
        <w:t>, weryfikację poprawności wprowadzonych danych przez studenta / doktoranta, odsyłanie wniosków do poprawy, korekty, uzupełnienia i zatwierdzanie przyjęcia wniosku;</w:t>
      </w:r>
    </w:p>
    <w:p w14:paraId="0F88F46A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</w:pPr>
      <w:r w:rsidRPr="008D18CA">
        <w:rPr>
          <w:rFonts w:ascii="Calibri" w:hAnsi="Calibri" w:cs="Arial"/>
          <w:color w:val="000000"/>
          <w:sz w:val="20"/>
          <w:szCs w:val="20"/>
        </w:rPr>
        <w:t>nadzór i kontrolę nad przyjmowaniem wniosku przez studenta / doktoranta w formie papierowej, pracownik dziekanatu weryfikuje: zgodność dokumentacji (załącznik nr 11 – studenci i załącznik nr 11a – doktoranci) z wpisanymi do wniosku osiągnięciami, średnią ocen, datę zaliczenia oraz dopełnienie innych formalności – uzupełnienie wymaganych oświadczeń oraz podpisu studenta / doktoranta na wniosku;</w:t>
      </w:r>
    </w:p>
    <w:p w14:paraId="14154719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</w:pPr>
      <w:r w:rsidRPr="008D18CA">
        <w:rPr>
          <w:rFonts w:ascii="Calibri" w:hAnsi="Calibri" w:cs="Arial"/>
          <w:sz w:val="20"/>
          <w:szCs w:val="20"/>
        </w:rPr>
        <w:t>obliczenie i potwierdzenie wysokości ważonej średniej ocen (również studentom / doktorantom przychodzącym na dany wydział z innego wydziału lub innej uczelni) osiągniętej przez studenta</w:t>
      </w:r>
      <w:r w:rsidRPr="008D18CA">
        <w:rPr>
          <w:rFonts w:ascii="Calibri" w:hAnsi="Calibri" w:cs="Arial"/>
          <w:color w:val="000000"/>
          <w:sz w:val="20"/>
          <w:szCs w:val="20"/>
        </w:rPr>
        <w:t> / doktoranta,</w:t>
      </w:r>
      <w:r w:rsidRPr="008D18CA">
        <w:rPr>
          <w:rFonts w:ascii="Calibri" w:hAnsi="Calibri" w:cs="Arial"/>
          <w:sz w:val="20"/>
          <w:szCs w:val="20"/>
        </w:rPr>
        <w:t xml:space="preserve"> będącej podstawą ubiegania się o stypendium rektora</w:t>
      </w:r>
      <w:r w:rsidRPr="008D18CA">
        <w:rPr>
          <w:rFonts w:ascii="Calibri" w:hAnsi="Calibri" w:cs="Arial"/>
          <w:color w:val="000000"/>
          <w:sz w:val="20"/>
          <w:szCs w:val="20"/>
        </w:rPr>
        <w:t xml:space="preserve"> oraz potwierdzenie uzyskania wszystkich wymaganych zaliczeń do 30 września, a także potwierdzenie terminu przyjęcia wniosku w dziekanacie;</w:t>
      </w:r>
    </w:p>
    <w:p w14:paraId="0F555397" w14:textId="77777777" w:rsidR="00562A89" w:rsidRPr="008D18CA" w:rsidRDefault="00997E6F">
      <w:pPr>
        <w:pStyle w:val="Textbody"/>
        <w:numPr>
          <w:ilvl w:val="1"/>
          <w:numId w:val="3"/>
        </w:numPr>
        <w:tabs>
          <w:tab w:val="left" w:pos="1100"/>
        </w:tabs>
        <w:ind w:left="550" w:hanging="220"/>
      </w:pPr>
      <w:r w:rsidRPr="008D18CA">
        <w:rPr>
          <w:rFonts w:ascii="Calibri" w:hAnsi="Calibri" w:cs="Arial"/>
          <w:color w:val="auto"/>
          <w:sz w:val="20"/>
          <w:szCs w:val="20"/>
        </w:rPr>
        <w:t>odesłanie przyjętych wniosków wraz z listą zbiorczą ułożoną w porządku alfabetycznym, o której mowa w § 28 ust. 3 i § 32 ust. 3 Re</w:t>
      </w:r>
      <w:r w:rsidRPr="008D18CA">
        <w:rPr>
          <w:rFonts w:ascii="Calibri" w:hAnsi="Calibri" w:cs="Arial"/>
          <w:sz w:val="20"/>
          <w:szCs w:val="20"/>
        </w:rPr>
        <w:t xml:space="preserve">gulaminu świadczeń stypendialnych dla studentów i doktorantów, do Centrum Obsługi Spraw Społecznych i Socjalnych Studentów i Doktorantów UŁ do dnia i w formie określonej w załączniku nr 23 Regulaminu świadczeń stypendialnych dla studentów i doktorantów UŁ w sprawie </w:t>
      </w:r>
      <w:r w:rsidRPr="008D18CA">
        <w:rPr>
          <w:rFonts w:ascii="Calibri" w:hAnsi="Calibri"/>
          <w:sz w:val="20"/>
          <w:szCs w:val="20"/>
        </w:rPr>
        <w:t>określenia liczby studentów i doktorantów uprawnionych do stypendium rektora Uniwersytetu Łódzkiego;</w:t>
      </w:r>
    </w:p>
    <w:sectPr w:rsidR="00562A89" w:rsidRPr="008D18CA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4C07E" w14:textId="77777777" w:rsidR="00407890" w:rsidRDefault="00407890">
      <w:r>
        <w:separator/>
      </w:r>
    </w:p>
  </w:endnote>
  <w:endnote w:type="continuationSeparator" w:id="0">
    <w:p w14:paraId="1A032A05" w14:textId="77777777" w:rsidR="00407890" w:rsidRDefault="0040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D5BE5" w14:textId="77777777" w:rsidR="00407890" w:rsidRDefault="00407890">
      <w:r>
        <w:rPr>
          <w:color w:val="000000"/>
        </w:rPr>
        <w:separator/>
      </w:r>
    </w:p>
  </w:footnote>
  <w:footnote w:type="continuationSeparator" w:id="0">
    <w:p w14:paraId="3DEF4993" w14:textId="77777777" w:rsidR="00407890" w:rsidRDefault="00407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423B9" w14:textId="77777777" w:rsidR="007E3F68" w:rsidRDefault="00997E6F">
    <w:pPr>
      <w:pStyle w:val="Gwka"/>
      <w:jc w:val="right"/>
      <w:rPr>
        <w:rFonts w:ascii="Calibri" w:hAnsi="Calibri"/>
        <w:sz w:val="16"/>
      </w:rPr>
    </w:pPr>
    <w:r>
      <w:rPr>
        <w:rFonts w:ascii="Calibri" w:hAnsi="Calibri"/>
        <w:sz w:val="16"/>
      </w:rPr>
      <w:t>Załącznik nr 2</w:t>
    </w:r>
  </w:p>
  <w:p w14:paraId="5E5B6565" w14:textId="77777777" w:rsidR="007E3F68" w:rsidRDefault="00997E6F">
    <w:pPr>
      <w:pStyle w:val="Gwka"/>
      <w:jc w:val="right"/>
      <w:rPr>
        <w:rFonts w:ascii="Calibri" w:hAnsi="Calibri"/>
        <w:sz w:val="16"/>
      </w:rPr>
    </w:pPr>
    <w:r>
      <w:rPr>
        <w:rFonts w:ascii="Calibri" w:hAnsi="Calibri"/>
        <w:sz w:val="16"/>
      </w:rPr>
      <w:t>do Regulaminu świadczeń stypendialnych</w:t>
    </w:r>
  </w:p>
  <w:p w14:paraId="734DB0D3" w14:textId="77777777" w:rsidR="007E3F68" w:rsidRDefault="00997E6F">
    <w:pPr>
      <w:pStyle w:val="Gwka"/>
      <w:jc w:val="right"/>
      <w:rPr>
        <w:rFonts w:ascii="Calibri" w:hAnsi="Calibri"/>
        <w:sz w:val="16"/>
      </w:rPr>
    </w:pPr>
    <w:r>
      <w:rPr>
        <w:rFonts w:ascii="Calibri" w:hAnsi="Calibri"/>
        <w:sz w:val="16"/>
      </w:rPr>
      <w:t>dla studentów i doktorantów UŁ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30A57"/>
    <w:multiLevelType w:val="multilevel"/>
    <w:tmpl w:val="96E68CFA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13222834"/>
    <w:multiLevelType w:val="multilevel"/>
    <w:tmpl w:val="F56CBA7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37" w:hanging="357"/>
      </w:pPr>
      <w:rPr>
        <w:rFonts w:ascii="Symbol" w:hAnsi="Symbol" w:cs="Symbol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b w:val="0"/>
        <w:i w:val="0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1.%2.%3.%4.%5)"/>
      <w:lvlJc w:val="left"/>
      <w:pPr>
        <w:ind w:left="3600" w:hanging="360"/>
      </w:pPr>
    </w:lvl>
    <w:lvl w:ilvl="5">
      <w:start w:val="1"/>
      <w:numFmt w:val="decimal"/>
      <w:lvlText w:val="(%1.%2.%3.%4.%5.%6."/>
      <w:lvlJc w:val="left"/>
      <w:pPr>
        <w:ind w:left="4560" w:hanging="42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7FC5CBD"/>
    <w:multiLevelType w:val="multilevel"/>
    <w:tmpl w:val="20B6670C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bullet"/>
      <w:lvlText w:val=""/>
      <w:lvlJc w:val="left"/>
      <w:pPr>
        <w:ind w:left="1420" w:hanging="340"/>
      </w:pPr>
      <w:rPr>
        <w:rFonts w:ascii="Symbol" w:hAnsi="Symbol" w:cs="Symbol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280865B3"/>
    <w:multiLevelType w:val="multilevel"/>
    <w:tmpl w:val="9BFA64BA"/>
    <w:styleLink w:val="WWNum3"/>
    <w:lvl w:ilvl="0">
      <w:numFmt w:val="bullet"/>
      <w:lvlText w:val="•"/>
      <w:lvlJc w:val="left"/>
      <w:pPr>
        <w:ind w:left="940" w:hanging="360"/>
      </w:pPr>
      <w:rPr>
        <w:rFonts w:ascii="StarSymbol" w:eastAsia="OpenSymbol" w:hAnsi="StarSymbol" w:cs="OpenSymbol"/>
      </w:rPr>
    </w:lvl>
    <w:lvl w:ilvl="1">
      <w:numFmt w:val="bullet"/>
      <w:lvlText w:val=""/>
      <w:lvlJc w:val="left"/>
      <w:pPr>
        <w:ind w:left="717" w:hanging="357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20" w:hanging="34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</w:abstractNum>
  <w:abstractNum w:abstractNumId="4" w15:restartNumberingAfterBreak="0">
    <w:nsid w:val="3C647A98"/>
    <w:multiLevelType w:val="multilevel"/>
    <w:tmpl w:val="B3D80B16"/>
    <w:styleLink w:val="WWNum5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5" w15:restartNumberingAfterBreak="0">
    <w:nsid w:val="3D88505D"/>
    <w:multiLevelType w:val="multilevel"/>
    <w:tmpl w:val="7346C8BC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75341AD"/>
    <w:multiLevelType w:val="multilevel"/>
    <w:tmpl w:val="BD9C893A"/>
    <w:styleLink w:val="WWNum4"/>
    <w:lvl w:ilvl="0">
      <w:numFmt w:val="bullet"/>
      <w:lvlText w:val=""/>
      <w:lvlJc w:val="left"/>
      <w:pPr>
        <w:ind w:left="1157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87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1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3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7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9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7" w:hanging="360"/>
      </w:pPr>
      <w:rPr>
        <w:rFonts w:ascii="Wingdings" w:hAnsi="Wingdings" w:cs="Wingdings"/>
      </w:rPr>
    </w:lvl>
  </w:abstractNum>
  <w:num w:numId="1" w16cid:durableId="1549563228">
    <w:abstractNumId w:val="2"/>
  </w:num>
  <w:num w:numId="2" w16cid:durableId="824006095">
    <w:abstractNumId w:val="1"/>
  </w:num>
  <w:num w:numId="3" w16cid:durableId="1225870553">
    <w:abstractNumId w:val="3"/>
  </w:num>
  <w:num w:numId="4" w16cid:durableId="1962876300">
    <w:abstractNumId w:val="6"/>
  </w:num>
  <w:num w:numId="5" w16cid:durableId="1395464705">
    <w:abstractNumId w:val="4"/>
  </w:num>
  <w:num w:numId="6" w16cid:durableId="1874029075">
    <w:abstractNumId w:val="0"/>
  </w:num>
  <w:num w:numId="7" w16cid:durableId="1136491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A89"/>
    <w:rsid w:val="00066827"/>
    <w:rsid w:val="0029673F"/>
    <w:rsid w:val="0032216B"/>
    <w:rsid w:val="00380C88"/>
    <w:rsid w:val="00407890"/>
    <w:rsid w:val="00522024"/>
    <w:rsid w:val="00562A89"/>
    <w:rsid w:val="006B40D9"/>
    <w:rsid w:val="007E3F68"/>
    <w:rsid w:val="00845C8C"/>
    <w:rsid w:val="008D18CA"/>
    <w:rsid w:val="00997E6F"/>
    <w:rsid w:val="00E278CC"/>
    <w:rsid w:val="12D9327B"/>
    <w:rsid w:val="1E522268"/>
    <w:rsid w:val="2A862568"/>
    <w:rsid w:val="2E274FD5"/>
    <w:rsid w:val="3E30C100"/>
    <w:rsid w:val="3E6B8EBF"/>
    <w:rsid w:val="5F2A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8ABF"/>
  <w15:docId w15:val="{651C17F0-8C1D-4FB4-8F75-F915C5845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kern w:val="3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 w:line="288" w:lineRule="auto"/>
      <w:jc w:val="both"/>
    </w:pPr>
    <w:rPr>
      <w:rFonts w:ascii="TimesNewRomanPSMT" w:hAnsi="TimesNewRomanPSM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odstawowy2">
    <w:name w:val="Body Text 2"/>
    <w:basedOn w:val="Standard"/>
    <w:rPr>
      <w:szCs w:val="20"/>
    </w:rPr>
  </w:style>
  <w:style w:type="paragraph" w:customStyle="1" w:styleId="Gwka">
    <w:name w:val="Główka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ekstpodstawowyZnak">
    <w:name w:val="Tekst podstawowy Znak"/>
    <w:basedOn w:val="Domylnaczcionkaakapitu"/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i w:val="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b w:val="0"/>
      <w:i w:val="0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2BC7F-010D-4A1C-9C02-BB72E714F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8636A-2C23-4CDB-A77D-A82A13A0A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500245-77F5-482C-8F3B-1AB67636AC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929</Words>
  <Characters>5576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agnieszka.dworek</dc:creator>
  <cp:lastModifiedBy>Agnieszka Haus</cp:lastModifiedBy>
  <cp:revision>2</cp:revision>
  <dcterms:created xsi:type="dcterms:W3CDTF">2024-09-09T09:25:00Z</dcterms:created>
  <dcterms:modified xsi:type="dcterms:W3CDTF">2024-09-09T09:25:00Z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0x01010025CFA28B3071464488EF58CB6F6053FC</vt:lpwstr>
  </property>
  <property fmtid="{D5CDD505-2E9C-101B-9397-08002B2CF9AE}" pid="3" name="MediaServiceImageTags">
    <vt:lpwstr/>
  </property>
</Properties>
</file>