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B2968" w14:textId="77777777" w:rsidR="00E46114" w:rsidRDefault="00000000">
      <w:pPr>
        <w:ind w:left="-993" w:right="-851"/>
        <w:jc w:val="right"/>
      </w:pPr>
      <w:r>
        <w:rPr>
          <w:rFonts w:ascii="Calibri" w:hAnsi="Calibri" w:cs="Calibri"/>
          <w:sz w:val="16"/>
          <w:szCs w:val="16"/>
        </w:rPr>
        <w:t>Załącznik numer 23</w:t>
      </w:r>
      <w:r>
        <w:rPr>
          <w:rFonts w:ascii="Calibri" w:eastAsia="Calibri" w:hAnsi="Calibri" w:cs="Calibri"/>
          <w:kern w:val="0"/>
          <w:sz w:val="16"/>
          <w:szCs w:val="16"/>
          <w:lang w:eastAsia="pl-PL" w:bidi="ar-SA"/>
        </w:rPr>
        <w:t xml:space="preserve"> </w:t>
      </w:r>
    </w:p>
    <w:p w14:paraId="17507152" w14:textId="77777777" w:rsidR="00E46114" w:rsidRDefault="00000000">
      <w:pPr>
        <w:ind w:left="-993" w:right="-851"/>
        <w:jc w:val="right"/>
      </w:pPr>
      <w:r>
        <w:rPr>
          <w:rFonts w:ascii="Calibri" w:hAnsi="Calibri" w:cs="Calibri"/>
          <w:sz w:val="16"/>
          <w:szCs w:val="16"/>
        </w:rPr>
        <w:t>do Regulaminu  świadczeń stypendialnych  dla studentów i  doktorantów UŁ</w:t>
      </w:r>
    </w:p>
    <w:p w14:paraId="0418180E" w14:textId="77777777" w:rsidR="00E46114" w:rsidRDefault="00E46114">
      <w:pPr>
        <w:rPr>
          <w:rFonts w:ascii="Calibri" w:hAnsi="Calibri" w:cs="Calibri"/>
          <w:sz w:val="20"/>
          <w:szCs w:val="20"/>
        </w:rPr>
      </w:pPr>
    </w:p>
    <w:p w14:paraId="2B5F8C95" w14:textId="77777777" w:rsidR="00E46114" w:rsidRDefault="00E46114">
      <w:pPr>
        <w:pStyle w:val="Tekstpodstawowywcity"/>
        <w:spacing w:after="0"/>
        <w:ind w:left="0"/>
        <w:jc w:val="both"/>
        <w:rPr>
          <w:rFonts w:ascii="Calibri" w:hAnsi="Calibri" w:cs="Calibri"/>
          <w:b/>
          <w:sz w:val="20"/>
          <w:szCs w:val="20"/>
        </w:rPr>
      </w:pPr>
    </w:p>
    <w:p w14:paraId="0BA0EC26" w14:textId="77777777" w:rsidR="00E46114" w:rsidRDefault="00000000">
      <w:pPr>
        <w:tabs>
          <w:tab w:val="left" w:pos="1276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 sprawie: określenia liczby studentów i doktorantów Uniwersytetu Łódzkiego  uprawnionych do stypendium rektora  w roku akademickim 2024/25</w:t>
      </w:r>
    </w:p>
    <w:p w14:paraId="3790343D" w14:textId="77777777" w:rsidR="00E46114" w:rsidRDefault="00000000">
      <w:pPr>
        <w:tabs>
          <w:tab w:val="left" w:pos="1276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oraz o terminach składania, przyjmowania i rozpatrywania wniosków</w:t>
      </w:r>
    </w:p>
    <w:p w14:paraId="3230D81C" w14:textId="77777777" w:rsidR="00E46114" w:rsidRDefault="00000000">
      <w:pPr>
        <w:tabs>
          <w:tab w:val="left" w:pos="1276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o stypendium rektora.</w:t>
      </w:r>
    </w:p>
    <w:p w14:paraId="16DF7CBF" w14:textId="77777777" w:rsidR="00E46114" w:rsidRDefault="00000000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Załącznik dotyczy doktorantów, którzy rozpoczęli studia doktoranckie przed rokiem akademickim 2019/20.</w:t>
      </w:r>
    </w:p>
    <w:p w14:paraId="16C1654F" w14:textId="77777777" w:rsidR="00E46114" w:rsidRDefault="00E46114">
      <w:pPr>
        <w:jc w:val="both"/>
        <w:rPr>
          <w:rFonts w:ascii="Calibri" w:hAnsi="Calibri" w:cs="Calibri"/>
          <w:sz w:val="20"/>
          <w:szCs w:val="20"/>
        </w:rPr>
      </w:pPr>
    </w:p>
    <w:p w14:paraId="14584AD7" w14:textId="77777777" w:rsidR="00E46114" w:rsidRDefault="00000000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HARMONOGRAM </w:t>
      </w:r>
    </w:p>
    <w:p w14:paraId="1A3BC3FE" w14:textId="53EC12DD" w:rsidR="00E46114" w:rsidRDefault="00000000">
      <w:pPr>
        <w:pStyle w:val="Akapitzlist"/>
        <w:numPr>
          <w:ilvl w:val="0"/>
          <w:numId w:val="2"/>
        </w:numPr>
        <w:spacing w:after="200" w:line="240" w:lineRule="auto"/>
        <w:contextualSpacing/>
        <w:jc w:val="both"/>
      </w:pPr>
      <w:r w:rsidRPr="5F174B1F">
        <w:rPr>
          <w:rFonts w:ascii="Calibri" w:hAnsi="Calibri" w:cs="Calibri"/>
          <w:b/>
          <w:bCs/>
          <w:sz w:val="20"/>
          <w:szCs w:val="20"/>
        </w:rPr>
        <w:t>07.10-17.10.2024</w:t>
      </w:r>
      <w:r w:rsidR="3BBFF915" w:rsidRPr="5F174B1F">
        <w:rPr>
          <w:rFonts w:ascii="Calibri" w:hAnsi="Calibri" w:cs="Calibri"/>
          <w:b/>
          <w:bCs/>
          <w:sz w:val="20"/>
          <w:szCs w:val="20"/>
        </w:rPr>
        <w:t xml:space="preserve"> r.</w:t>
      </w:r>
      <w:r w:rsidRPr="5F174B1F">
        <w:rPr>
          <w:rFonts w:ascii="Calibri" w:hAnsi="Calibri" w:cs="Calibri"/>
          <w:sz w:val="20"/>
          <w:szCs w:val="20"/>
        </w:rPr>
        <w:t xml:space="preserve"> - rejestracja wniosków przez platformę USOSweb oraz drukowanie zarejestrowanych wniosków,</w:t>
      </w:r>
    </w:p>
    <w:p w14:paraId="01DAAF5C" w14:textId="77777777" w:rsidR="00E46114" w:rsidRDefault="00000000">
      <w:pPr>
        <w:pStyle w:val="Akapitzlist"/>
        <w:numPr>
          <w:ilvl w:val="0"/>
          <w:numId w:val="1"/>
        </w:numPr>
        <w:spacing w:after="200" w:line="240" w:lineRule="auto"/>
        <w:contextualSpacing/>
        <w:jc w:val="both"/>
      </w:pPr>
      <w:r>
        <w:rPr>
          <w:rFonts w:ascii="Calibri" w:hAnsi="Calibri" w:cs="Calibri"/>
          <w:b/>
          <w:bCs/>
          <w:sz w:val="20"/>
          <w:szCs w:val="20"/>
        </w:rPr>
        <w:t>07.10-18.10.2024 r.</w:t>
      </w:r>
      <w:r>
        <w:rPr>
          <w:rFonts w:ascii="Calibri" w:hAnsi="Calibri" w:cs="Calibri"/>
          <w:sz w:val="20"/>
          <w:szCs w:val="20"/>
        </w:rPr>
        <w:t xml:space="preserve"> składanie w formie papierowej w dziekanacie,</w:t>
      </w:r>
    </w:p>
    <w:p w14:paraId="3D8605DC" w14:textId="77777777" w:rsidR="00E46114" w:rsidRDefault="00000000">
      <w:pPr>
        <w:pStyle w:val="Akapitzlist"/>
        <w:numPr>
          <w:ilvl w:val="0"/>
          <w:numId w:val="1"/>
        </w:numPr>
        <w:spacing w:after="200" w:line="240" w:lineRule="auto"/>
        <w:ind w:right="-851"/>
        <w:contextualSpacing/>
        <w:jc w:val="both"/>
      </w:pPr>
      <w:r>
        <w:rPr>
          <w:rFonts w:ascii="Calibri" w:hAnsi="Calibri" w:cs="Calibri"/>
          <w:b/>
          <w:sz w:val="20"/>
          <w:szCs w:val="20"/>
        </w:rPr>
        <w:t xml:space="preserve">21-25.10.2024 </w:t>
      </w:r>
      <w:r>
        <w:rPr>
          <w:rFonts w:ascii="Calibri" w:hAnsi="Calibri" w:cs="Calibri"/>
          <w:sz w:val="20"/>
          <w:szCs w:val="20"/>
        </w:rPr>
        <w:t>– tworzenie list rankingowych (lista alfabetyczna z podziałem na kierunki, bez podziału na lata, tryb i formę studiów);</w:t>
      </w:r>
    </w:p>
    <w:p w14:paraId="599B8D8F" w14:textId="77777777" w:rsidR="00E46114" w:rsidRDefault="00000000">
      <w:pPr>
        <w:pStyle w:val="Akapitzlist"/>
        <w:numPr>
          <w:ilvl w:val="0"/>
          <w:numId w:val="1"/>
        </w:numPr>
        <w:spacing w:after="200" w:line="240" w:lineRule="auto"/>
        <w:contextualSpacing/>
        <w:jc w:val="both"/>
      </w:pPr>
      <w:r>
        <w:rPr>
          <w:rFonts w:ascii="Calibri" w:hAnsi="Calibri" w:cs="Calibri"/>
          <w:b/>
          <w:bCs/>
          <w:sz w:val="20"/>
          <w:szCs w:val="20"/>
        </w:rPr>
        <w:t xml:space="preserve">28.10.2024 r. </w:t>
      </w:r>
      <w:r>
        <w:rPr>
          <w:rFonts w:ascii="Calibri" w:hAnsi="Calibri" w:cs="Calibri"/>
          <w:sz w:val="20"/>
          <w:szCs w:val="20"/>
        </w:rPr>
        <w:t>– przesłanie gotowych list rankingowych do COSSiSSiD</w:t>
      </w:r>
    </w:p>
    <w:p w14:paraId="3F92801D" w14:textId="77777777" w:rsidR="00E46114" w:rsidRDefault="00000000">
      <w:pPr>
        <w:pStyle w:val="Akapitzlist"/>
        <w:numPr>
          <w:ilvl w:val="0"/>
          <w:numId w:val="1"/>
        </w:numPr>
        <w:spacing w:after="200" w:line="240" w:lineRule="auto"/>
        <w:contextualSpacing/>
        <w:jc w:val="both"/>
      </w:pPr>
      <w:r>
        <w:rPr>
          <w:rFonts w:ascii="Calibri" w:hAnsi="Calibri" w:cs="Calibri"/>
          <w:b/>
          <w:sz w:val="20"/>
          <w:szCs w:val="20"/>
        </w:rPr>
        <w:t xml:space="preserve">29.10-18.11.2024 r. </w:t>
      </w:r>
      <w:r>
        <w:rPr>
          <w:rFonts w:ascii="Calibri" w:hAnsi="Calibri" w:cs="Calibri"/>
          <w:sz w:val="20"/>
          <w:szCs w:val="20"/>
        </w:rPr>
        <w:t>– prace UKSS-S i UKSS-D.</w:t>
      </w:r>
    </w:p>
    <w:p w14:paraId="7249B837" w14:textId="77777777" w:rsidR="00E46114" w:rsidRDefault="00E46114">
      <w:pPr>
        <w:spacing w:after="200"/>
        <w:contextualSpacing/>
        <w:jc w:val="both"/>
        <w:rPr>
          <w:rFonts w:ascii="Calibri" w:hAnsi="Calibri" w:cs="Calibri"/>
          <w:sz w:val="20"/>
          <w:szCs w:val="20"/>
        </w:rPr>
      </w:pPr>
    </w:p>
    <w:p w14:paraId="112D1476" w14:textId="77777777" w:rsidR="00E46114" w:rsidRDefault="00000000">
      <w:pPr>
        <w:spacing w:after="200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Liczba studentów uprawnionych do otrzymania stypendium rektora dla studentów na poszczególnych kierunkach z uwzględnieniem podziału procentowego puli przeznaczonej na:</w:t>
      </w:r>
    </w:p>
    <w:p w14:paraId="0976BDB9" w14:textId="77777777" w:rsidR="00E46114" w:rsidRDefault="00000000">
      <w:pPr>
        <w:pStyle w:val="Akapitzlist"/>
        <w:numPr>
          <w:ilvl w:val="0"/>
          <w:numId w:val="4"/>
        </w:numPr>
        <w:spacing w:after="20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Stypendium rektora dla studentów – UKSS-S 9,5 %;</w:t>
      </w:r>
    </w:p>
    <w:p w14:paraId="2B59274B" w14:textId="77777777" w:rsidR="00E46114" w:rsidRDefault="00000000">
      <w:pPr>
        <w:pStyle w:val="Akapitzlist"/>
        <w:numPr>
          <w:ilvl w:val="0"/>
          <w:numId w:val="3"/>
        </w:numPr>
        <w:spacing w:after="20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Stypendium rektora dla studentów, odwołanie od decyzji w sprawie s rektora – OKSS-S 0,5 %.</w:t>
      </w:r>
    </w:p>
    <w:p w14:paraId="16452DDB" w14:textId="77777777" w:rsidR="00E46114" w:rsidRDefault="00E46114">
      <w:pPr>
        <w:pStyle w:val="Akapitzlist"/>
        <w:spacing w:after="200" w:line="240" w:lineRule="auto"/>
        <w:ind w:left="1440"/>
        <w:contextualSpacing/>
        <w:jc w:val="both"/>
        <w:rPr>
          <w:rFonts w:ascii="Calibri" w:hAnsi="Calibri" w:cs="Calibri"/>
          <w:sz w:val="20"/>
          <w:szCs w:val="20"/>
        </w:rPr>
      </w:pPr>
    </w:p>
    <w:tbl>
      <w:tblPr>
        <w:tblW w:w="89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5"/>
        <w:gridCol w:w="2552"/>
        <w:gridCol w:w="2835"/>
        <w:gridCol w:w="851"/>
        <w:gridCol w:w="992"/>
      </w:tblGrid>
      <w:tr w:rsidR="00E46114" w14:paraId="0C95D6E7" w14:textId="77777777">
        <w:trPr>
          <w:trHeight w:val="562"/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CFA94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WYDZIAŁ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5FFAB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KIERUNEK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E1F5B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STYPENDIUM REKTORA DLA STUDENTÓW</w:t>
            </w:r>
          </w:p>
        </w:tc>
      </w:tr>
      <w:tr w:rsidR="00E46114" w14:paraId="26C3D4DE" w14:textId="77777777">
        <w:trPr>
          <w:trHeight w:val="1039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22485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002E5" w14:textId="77777777" w:rsidR="00E46114" w:rsidRDefault="00E46114">
            <w:pPr>
              <w:widowControl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D957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DC9C1" w14:textId="77777777" w:rsidR="00E46114" w:rsidRDefault="00000000">
            <w:pPr>
              <w:ind w:left="17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UKS-S 9,5 %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1C15D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0,5 %</w:t>
            </w:r>
          </w:p>
        </w:tc>
      </w:tr>
      <w:tr w:rsidR="00E46114" w14:paraId="00F9E56B" w14:textId="77777777">
        <w:trPr>
          <w:trHeight w:val="70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A1873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B86A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DZIENNIKARTWO, MEDIA I PROJEKTOWANIE KOMUNIKACJI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77CA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694E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A11C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648D92DD" w14:textId="77777777">
        <w:trPr>
          <w:trHeight w:val="238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2E003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89806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DZIENNIKARSTWO MIĘDZYNARODOWE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D07B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DE6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B11F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19504CD2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8099E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5CA5E" w14:textId="77777777" w:rsidR="00E46114" w:rsidRDefault="00000000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FILMOZNAWSTWO I WIEDZA O MEDIACH AUDIOWIZUALNYCH</w:t>
            </w:r>
          </w:p>
          <w:p w14:paraId="57513510" w14:textId="77777777" w:rsidR="00E46114" w:rsidRDefault="00E4611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D9A8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D0BB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8F4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B9FBE1B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C658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8DE55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ANGIELSKA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63DD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F4E9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45C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72CFE292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CF158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8727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GERMAŃSKA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48FE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1554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06B4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392FCFD3" w14:textId="77777777">
        <w:trPr>
          <w:trHeight w:val="2614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F732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F1241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HISZPAŃSKA Z AMERYKANISTYKĄ FILOLOGICZNĄ/FILOLOGIA HISZPAŃSKA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C205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112C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9409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77CEDF63" w14:textId="77777777">
        <w:trPr>
          <w:trHeight w:val="488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ABDD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231CD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HISZPAŃSKA Z JĘZYKIEM ANGIELSKIM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4A5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975F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EA14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65D690FE" w14:textId="77777777">
        <w:trPr>
          <w:trHeight w:val="850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BFB1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2C457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KLASYCZNA Z KULTURĄ ŚRÓDZIEMNOMORSKĄ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30BA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3F66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02E8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5344F403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53BE8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8391A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POLSKA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3842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24AC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B700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3411C91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1F786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A0C1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ROMAŃSKA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0D41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6721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CB7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811CD90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CFD15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5D429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ROSYJSKA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185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92C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A7ED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DE80CF9" w14:textId="77777777">
        <w:trPr>
          <w:trHeight w:val="514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7C8A8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9A979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SŁOWIAŃSKA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77BF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CB4F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0F1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5650B75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66CAC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3CF83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FILOLOGIA WŁOSKA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CA3F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A15B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0CE8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EAF9E3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730D7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9A1F0" w14:textId="77777777" w:rsidR="00E46114" w:rsidRDefault="00000000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GEMMA (Masters's Degree in Women's and Gender Studies)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65B8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19CEF" w14:textId="77777777" w:rsidR="00E46114" w:rsidRDefault="0000000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E6FB1" w14:textId="77777777" w:rsidR="00E46114" w:rsidRDefault="0000000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46114" w14:paraId="1F7E65F7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641D4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860A4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INFORMACJA W ŚRODOWISKU CYFROWYM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72E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412F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061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68CED6E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A84C1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3B9A7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INFORMATOLOGIA Z BIZNESOWYM JĘZYKIEM ANGIELSKIM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617D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D09E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13C8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61FC7E5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D4044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77075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KULTURA I SZTUKA WSPÓŁCZESNA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206B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8FFB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5CEE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285EFEDD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44A6D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7EDD9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KULTUROZNAWSTWO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C64C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373B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C427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4999BD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43522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732D1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LINGWISTYKA DLA BIZNESU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5512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D9E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4F28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60160FE7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D06D7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1743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LINGWISTYKA W KOMUNIKACJI SPECJALISTYCZNEJ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51ED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BD14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76D3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6ED8DAA6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CF5D9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05301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LOGOPEDIA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D510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BF7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3679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F967EC1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8FC42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21D75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LOGOPEDIA Z AUDIOLOGIĄ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0F52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EFB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7CB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3C0ECDD9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978C6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B026C" w14:textId="77777777" w:rsidR="00E46114" w:rsidRDefault="00000000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MEDIA ARTS CULTURES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8AF7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F637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75E7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3B8D4AC" w14:textId="77777777">
        <w:trPr>
          <w:trHeight w:val="207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BE28A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8067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MEDIA AUDIOWIZUALNE                 I KULTURA CYFROWA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D91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43F5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F929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505AED5D" w14:textId="77777777">
        <w:trPr>
          <w:trHeight w:val="207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3AE84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AC43D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NOWE MEDIA I KULTURA CYFROWA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71A2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3E4C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D5CB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E0A8BF8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DF8D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D0B19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PRODUKCJA TEATRALNA I ORGANIZACJA WIDOWISK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A6F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5D06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353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8972E78" w14:textId="77777777">
        <w:trPr>
          <w:trHeight w:val="715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8638A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72AE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STUDIA POLSKO-NIEMIECKIE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7D5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83D5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DD3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17A7A8E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E80DE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2A53A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 xml:space="preserve">STUDIA POLSKIE Z JĘZYKIEM ANGIELSKIM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9A78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C602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0780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1C94918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C6411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7A8C8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TRANSLATORYKA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2DAD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36B2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2EF0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C6E6B11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FE3A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6CF1D" w14:textId="77777777" w:rsidR="00E46114" w:rsidRDefault="00000000">
            <w:r>
              <w:rPr>
                <w:rFonts w:ascii="Calibri" w:eastAsia="Times New Roman" w:hAnsi="Calibri" w:cs="Calibri"/>
                <w:sz w:val="16"/>
                <w:szCs w:val="16"/>
              </w:rPr>
              <w:t>TWÓRCZE PISANIE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4F6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AB7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8D34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E098932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3307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0" w:name="_Hlk73106971"/>
            <w:r>
              <w:rPr>
                <w:rFonts w:ascii="Calibri" w:hAnsi="Calibri" w:cs="Calibri"/>
                <w:b/>
                <w:sz w:val="18"/>
                <w:szCs w:val="18"/>
              </w:rPr>
              <w:t>FILOZOFICZNO-HISTORYCZNY</w:t>
            </w:r>
          </w:p>
          <w:p w14:paraId="02C89B2B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4F56B67" w14:textId="77777777" w:rsidR="00E46114" w:rsidRDefault="00E461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43C2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ARCHEOLOGIA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2453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528D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D8BC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2811AA56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12CE3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E5B2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E-HISTORIA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FA05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7697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70E0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73CC64AF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7AE3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218C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ETNOLOGIA I ANTROPOLOGIA KULTUROWA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EAB7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593A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E652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74043A29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F78A7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44183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FILOZOFIA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203D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A03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3A9C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3FAB0F3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82A0F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26255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HISTORIA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32B6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4BDB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471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96908F1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32177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74C7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HISTORIA SZTUKI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79FA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4ADB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8726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5577E1FA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029B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5D44B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OKCYDENTALISTYKA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E0ED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D61B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BA2F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1FB06E5" w14:textId="77777777">
        <w:trPr>
          <w:trHeight w:val="266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52482" w14:textId="77777777" w:rsidR="00E46114" w:rsidRDefault="00E46114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6969F" w14:textId="77777777" w:rsidR="00E46114" w:rsidRDefault="00000000">
            <w:r>
              <w:rPr>
                <w:rFonts w:ascii="Calibri" w:hAnsi="Calibri" w:cs="Calibri"/>
                <w:sz w:val="16"/>
                <w:szCs w:val="16"/>
              </w:rPr>
              <w:t>WOJSKOZNAWSTWO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D344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BF5B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D560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bookmarkEnd w:id="0"/>
      <w:tr w:rsidR="00E46114" w14:paraId="13C348BE" w14:textId="77777777">
        <w:trPr>
          <w:jc w:val="center"/>
        </w:trPr>
        <w:tc>
          <w:tcPr>
            <w:tcW w:w="16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2E52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WYDZIAŁ BIOLOGII I OCHRONY ŚRODOWISKA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1E34B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967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EA52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ADE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68C869E2" w14:textId="77777777">
        <w:trPr>
          <w:jc w:val="center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A61FC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DECE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BIOMONITORING I BIOTECHNOLOGIE EKOLOGICZNE 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5D9B2" w14:textId="77777777" w:rsidR="00E46114" w:rsidRDefault="00E46114">
            <w:pPr>
              <w:jc w:val="center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D469A" w14:textId="77777777" w:rsidR="00E46114" w:rsidRDefault="00E46114">
            <w:pPr>
              <w:jc w:val="center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A47FB" w14:textId="77777777" w:rsidR="00E46114" w:rsidRDefault="00E46114">
            <w:pPr>
              <w:jc w:val="center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E46114" w14:paraId="3688FA35" w14:textId="77777777">
        <w:trPr>
          <w:jc w:val="center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2ED1F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FBF49" w14:textId="77777777" w:rsidR="00E46114" w:rsidRDefault="00000000">
            <w:r>
              <w:rPr>
                <w:rFonts w:ascii="Calibri" w:hAnsi="Calibri" w:cs="Calibri"/>
                <w:sz w:val="16"/>
                <w:szCs w:val="16"/>
              </w:rPr>
              <w:t>BIOLOGIA KRYMINALISTYCZNA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A4BA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43FE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511C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171843F" w14:textId="77777777">
        <w:trPr>
          <w:jc w:val="center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38C16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1F0BF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BIOTECHNOLOGIA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DB78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EF3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FE4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3AAE4FD3" w14:textId="77777777">
        <w:trPr>
          <w:jc w:val="center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B1CEE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1D192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EKOMIASTO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19DD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105B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60C2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5A48DDD5" w14:textId="77777777">
        <w:trPr>
          <w:jc w:val="center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928F2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496D8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MIKROBIOLOGIA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BA88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CDE2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3E80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B6F49C6" w14:textId="77777777">
        <w:trPr>
          <w:jc w:val="center"/>
        </w:trPr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3224D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A95B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OCHRONA ŚRODOWISKA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8E98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4390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CE94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F3DC68C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E151D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PRAWA I ADMINISTRACJI</w:t>
            </w:r>
          </w:p>
          <w:p w14:paraId="252CA765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D1E8776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73F956E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D547574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C2AAA78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BDABACD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13D1207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EE9824B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F38325D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FFB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ADMINISTRACJA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DDF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98DE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56E8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E46114" w14:paraId="17372B74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6C7B9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8B60A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PRAWO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C491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CDEA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7A58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</w:tr>
      <w:tr w:rsidR="00E46114" w14:paraId="0F6CEC43" w14:textId="77777777">
        <w:trPr>
          <w:trHeight w:val="677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AC613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A4EF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PRAWO PODATKOWE I RACHUNKOWOŚĆ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D637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D321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71A6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C908382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9024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B20E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PRAWO ZATRUDNIENIA – KADRY I PŁACE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9C26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3412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86D2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5FE18C4F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1BBE4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1" w:name="_Hlk136253576"/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EKONOMICZNO-SOCJOLOGICZNY</w:t>
            </w:r>
          </w:p>
          <w:p w14:paraId="0661E400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47497D8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238BC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BANKOWOŚĆ I FINANSE CYFROWE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75EE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F51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A704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110836BE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0A81C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E2C3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EKONOMETRIA I ANALITYKA DANYCH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2FF2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D4A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4FCE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19E23B96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8C94E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F643E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EKONOMIA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56D2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843D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0239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</w:tr>
      <w:tr w:rsidR="00E46114" w14:paraId="1B77972B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BA45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9534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FINANSE I BIZNES MIĘDZYNARODOWY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9ED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C8BB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92E7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544EDE8E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F1899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8677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FINANSE I RACHUNKOWOŚĆ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657C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1366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08BC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E46114" w14:paraId="61B910FD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CD31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8C85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GOSPODARKA PRZESTRZENNA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9741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483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72AF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267C0F09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9507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ADC39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INFORMATYKA EKONOMICZNA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F56C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071C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A7BC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1D39BB36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A284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C580E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INWESTYCJE I NIERUCHOMOŚCI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CA1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5EC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9590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30DBFC52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FD3A5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7304B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LOGISTYKA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46E7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D733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C51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1338F856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BA943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9302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LOGISTYKA W GOSPODARCE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9269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9E79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64DF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36CC262A" w14:textId="77777777">
        <w:trPr>
          <w:trHeight w:val="414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B04C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6F7CC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PRACA SOCJALNA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D430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F99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1656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ADDF335" w14:textId="77777777">
        <w:trPr>
          <w:trHeight w:val="414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FBDD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289F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RYNEK FINANSOWY - DORADZTWO INWESTYCYJNE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245B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92AD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C434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9E2EE12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7E7D5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5BD55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SOCJOLOGIA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D2F6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FA3B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8402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bookmarkEnd w:id="1"/>
      <w:tr w:rsidR="00E46114" w14:paraId="673F31E7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D558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NAUK O WYCHOWANIU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C82A3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PEDAGOGIKA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6FB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7C5A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AA3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E46114" w14:paraId="337DD39E" w14:textId="77777777">
        <w:trPr>
          <w:trHeight w:val="283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A60C7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FA7C8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PEDAGOGIKA PRZEDSZKOLNA I WCZESNOSZKOLNA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4764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B4F3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B231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50D3F674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C18F4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6509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PSYCHOLOGIA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D6AF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90F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E807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E46114" w14:paraId="469BA64F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29F12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7B0F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WYCHOWANIE FIZYCZNE I ZDROWOTNE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6E2A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2631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0EA5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23E1DF4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80B33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ZARZĄDZANIA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28FF3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ANALITYKA BIZNESU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930B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FF69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2D0B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68A117E7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FDDD4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DCCBC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AUTOMATYZACJA PROCESÓW BIZNESOWYCH BPA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4140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02B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6E0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48A7E0D" w14:textId="77777777">
        <w:trPr>
          <w:trHeight w:val="318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EECD6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8125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BIEGŁY REWIDENT I AUDYT FINANSOWY**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7332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1EFF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317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65C383B0" w14:textId="77777777">
        <w:trPr>
          <w:trHeight w:val="318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272F1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0668F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BUSINESS AND DIGITAL ANALYTICS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B621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E62E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5C06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523EC06" w14:textId="77777777">
        <w:trPr>
          <w:trHeight w:val="318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E755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A6D0A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BUSINESS MANAGEMENT Studia o profilu praktycznym)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5E53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7148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B0C4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2172E1AC" w14:textId="77777777">
        <w:trPr>
          <w:trHeight w:val="318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25402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DA28D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BUSINESS MANAGEMENT (studia                       o profilu ogólnoakademickim)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1BC3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436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052B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04C6FCF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4220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99C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CYFRYZACJA I ZARZĄDZANIE DANYMI W BIZNESIE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0F3B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32C9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3818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15913B55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A1D48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3F21" w14:textId="77777777" w:rsidR="00E46114" w:rsidRDefault="00000000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DIGITAL COMMUNICATION AND SOCIAL MEDIA FOR MANAGEMENT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CA50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33DA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025A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D15C06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DE02D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E164E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ENVIRONMENTAL MANAGEMENT 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AA732" w14:textId="77777777" w:rsidR="00E46114" w:rsidRDefault="00E46114">
            <w:pP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D027B" w14:textId="77777777" w:rsidR="00E46114" w:rsidRDefault="00E46114">
            <w:pPr>
              <w:jc w:val="center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4EFF1" w14:textId="77777777" w:rsidR="00E46114" w:rsidRDefault="00E46114">
            <w:pPr>
              <w:jc w:val="center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E46114" w14:paraId="02320ED7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E133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34601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FINANSE I INWESTYCJE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1847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4C2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D513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7806B84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00FBE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8CA5C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LOGISTYKA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8103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25A2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898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30744BCD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96345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305F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LOGISTYKA W BIZNESIE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925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E7A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CAA0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1139CB18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CCF36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3F5B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MANAGEMENT AND FINANCE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95FE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0CC3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7A67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21FD5863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12378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AA4F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MARKETING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645D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2C50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CF7D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61E0F536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A0EA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DE767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PRZEDSIĘBIORCZOŚĆ I ZARZĄDZANIE INNOWACJAMI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355A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AA00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AA9C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A072AB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C0D5C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935BF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RACHUNKOWOŚĆ W BIZNESIE (zmiana nazwy kierunku od r. ak. 2024/25 ) wcześniej rachunkowość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FCA7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7D8A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58B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7DBD0628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3D20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8AB6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RACHUNKOWOŚĆ I ZARZĄDZANIE FINANSAMI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4396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BEE7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89D0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635B520B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22D08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67988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ZARZĄDZANIE (studia o profilu praktycznym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0FFE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A5F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A25D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2DD31CCD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76A21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F50AD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ZARZĄDZANIE (studia o profilu ogólnoakademickim)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6CAC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DE42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7487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657FEBED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4A0CB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947B1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ZARZĄDZANIE BIZNESEM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010C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0034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A66A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2E9C3E51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AE133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5644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ZARZĄDZANIE MIASTEM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0488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CE2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210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03D488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F752E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F31B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ZARZĄDZANIE W ADMINISTRACJI PUBLICZNEJ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20DD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05D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0ABD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61D3E088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4FCDA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F07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ZARZĄDZANIE ZASOBAMI LUDZKIMI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8F03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3A38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4509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73AA94DA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9A60A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MATEMATYKI I INFORMATYKI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37EF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ANALIZA DANYCH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9849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0990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B8B4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E46114" w14:paraId="51E34F9B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D77A3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9F93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INFORMATYKA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B1E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DD8B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06F8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E46114" w14:paraId="0C38D78D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1DBAE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56B0A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MATEMATYKA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84DC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BA6E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EB1D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53B2A138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20546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2" w:name="_Hlk73104053"/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FILIA W TOMASZOWIE MAZOWIECKIM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15273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ADMINISTRACJA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081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3BC4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C02C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1F90BA7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FCBE5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DCEE8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LEŚNICTWO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7756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F78B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7A45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19619091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0E25C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88AFB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LEŚNICTWO **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8BBC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910E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AEDC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D40BB9F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3BC0E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23375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TURYSTYKA I REKREACJA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D0F8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AA4C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F8F1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D9507E2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A9602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99D0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ZARZĄDZANIE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CD6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08C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615F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bookmarkEnd w:id="2"/>
      <w:tr w:rsidR="00E46114" w14:paraId="3E596757" w14:textId="77777777">
        <w:trPr>
          <w:trHeight w:val="474"/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C45A4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STUDIÓW MIĘDZYNARODOWYCH  I POLITOLOGICZNYCH</w:t>
            </w:r>
          </w:p>
          <w:p w14:paraId="03E86492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6ED2A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BEZPIECZEŃSTWO NARODOWE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5199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435B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E52B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73C3C643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E5B7C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8669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INTERNATIONAL AND POLICITAL STUDIES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475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2571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499F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E68B13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9EC41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5375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INTERNATIONAL MARKETING</w:t>
            </w:r>
          </w:p>
          <w:p w14:paraId="74D35ACF" w14:textId="77777777" w:rsidR="00E46114" w:rsidRDefault="00E4611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FB6F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A7CF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7FC5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DF791FE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40889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6362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MIĘDZYNARODOWE STUDIA KULTUROWE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98AD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CEB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516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222B09CF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8923E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F2D9D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POLITOLOGIA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5B8B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D79F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DA97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C38051F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410EE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A6648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STOSUNKI MIĘDZYNARODOWE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2C09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3DC1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F39C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036066E6" w14:textId="77777777">
        <w:trPr>
          <w:trHeight w:val="330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945D6" w14:textId="77777777" w:rsidR="00E46114" w:rsidRDefault="00E4611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F8D5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STUDIA AZJATYCKIE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F84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7305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5E85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58E4F0A4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25A0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NAUK GEOGRAFICZNYCH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83B12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GEOGRAFIA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F1A7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7743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331A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74B2673D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0B218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D3FD9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GEOINFORMACJA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74EB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35EA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311E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91A2DC4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8279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4AC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GEOMONITORING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A80A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6174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8CB4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EE425B3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A980A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77753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GOSPODARKA PRZESTRZENNA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6DC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4BE0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B443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51CC50B1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747AE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5973C" w14:textId="77777777" w:rsidR="00E46114" w:rsidRDefault="00000000">
            <w:r>
              <w:rPr>
                <w:rFonts w:ascii="Calibri" w:hAnsi="Calibri" w:cs="Calibri"/>
                <w:sz w:val="16"/>
                <w:szCs w:val="16"/>
              </w:rPr>
              <w:t>TURYSTYKA I REKREACJA ORAZ TURYSTYKA ZRÓWNOWAŻONA****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7950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D7BF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C30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479F344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06C05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CCDDE" w14:textId="77777777" w:rsidR="00E46114" w:rsidRDefault="00E46114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EF26D28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PLANOWANIE I ORGANIZACJA PRZESTRZENI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2512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12C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DD67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B1A0D88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65597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FIZYKI I INFORMATYKI STOSOWANEJ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E4C2E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FIZYKA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D881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B5657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C1BF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72DF961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C75E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1407" w14:textId="77777777" w:rsidR="00E46114" w:rsidRDefault="00E46114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C9310D5" w14:textId="77777777" w:rsidR="00E46114" w:rsidRDefault="00E46114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0F99AE0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INFORMATYKA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72F4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DC7E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BC91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E46114" w14:paraId="4098314F" w14:textId="77777777">
        <w:trPr>
          <w:jc w:val="center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4D467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3" w:name="_Hlk73106545"/>
            <w:r>
              <w:rPr>
                <w:rFonts w:ascii="Calibri" w:hAnsi="Calibri" w:cs="Calibri"/>
                <w:b/>
                <w:sz w:val="18"/>
                <w:szCs w:val="18"/>
              </w:rPr>
              <w:t>CHEMII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56F47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ANALITYKA CHEMICZNA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AB40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99E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5F3D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AD705E9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7200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A3CB9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CHEMIA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84D0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401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3C3A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36E6309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AA6B8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AAA0E" w14:textId="77777777" w:rsidR="00E46114" w:rsidRDefault="00E46114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B4A79F6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CHEMIA KOSMETYKÓW  I FARMACEUTYKÓW Z ELEMENTAMI BIZNESU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57F8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22F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A78F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6517ED92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A0D90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7171F" w14:textId="77777777" w:rsidR="00E46114" w:rsidRDefault="00000000">
            <w:pPr>
              <w:tabs>
                <w:tab w:val="left" w:pos="996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CHEMIA MATERIAŁÓW I NANOTECHNOLOGIA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EB08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90E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16BF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6FC4CB4C" w14:textId="77777777">
        <w:trPr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1EA21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E9FF" w14:textId="77777777" w:rsidR="00E46114" w:rsidRDefault="00000000">
            <w:pPr>
              <w:tabs>
                <w:tab w:val="left" w:pos="996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CHEMIA MATERIAŁÓW  I NANOTECHNOLOGIA ** (studia uruchomione będą od semestru letniego 2024/25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0DF1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A335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6CB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08AEE9B" w14:textId="77777777">
        <w:trPr>
          <w:trHeight w:val="476"/>
          <w:jc w:val="center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8177F" w14:textId="77777777" w:rsidR="00E46114" w:rsidRDefault="00E46114">
            <w:pPr>
              <w:widowControl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A4AC4" w14:textId="77777777" w:rsidR="00E46114" w:rsidRDefault="00E46114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8C2FCC5" w14:textId="77777777" w:rsidR="00E46114" w:rsidRDefault="0000000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NAUCZANIE CHEMII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7FAE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CBA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FC8E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bookmarkEnd w:id="3"/>
    </w:tbl>
    <w:p w14:paraId="3CF07BFD" w14:textId="77777777" w:rsidR="00E46114" w:rsidRDefault="00E46114">
      <w:pPr>
        <w:ind w:firstLine="364"/>
        <w:rPr>
          <w:rFonts w:ascii="Calibri" w:hAnsi="Calibri" w:cs="Calibri"/>
          <w:sz w:val="20"/>
          <w:szCs w:val="20"/>
        </w:rPr>
      </w:pPr>
    </w:p>
    <w:p w14:paraId="70D15DEB" w14:textId="77777777" w:rsidR="00E46114" w:rsidRDefault="00000000">
      <w:pPr>
        <w:ind w:firstLine="36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Studia I stopnia powołane na rok akademicki 2024/2025 (powoływanych Zarządzeniem Rektora UŁ), o stypendium rektora może  ubiegać się tylko i wyłącznie student  przyjęty na pierwszy rok studiów w roku złożenia egzaminu maturalnego, który jest:</w:t>
      </w:r>
    </w:p>
    <w:p w14:paraId="2B0CE560" w14:textId="77777777" w:rsidR="00E46114" w:rsidRDefault="00000000">
      <w:pPr>
        <w:pStyle w:val="Akapitzlist"/>
        <w:numPr>
          <w:ilvl w:val="0"/>
          <w:numId w:val="5"/>
        </w:numPr>
        <w:spacing w:line="240" w:lineRule="auto"/>
        <w:ind w:right="44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Calibri"/>
          <w:sz w:val="20"/>
          <w:szCs w:val="20"/>
        </w:rPr>
        <w:t>laureatem olimpiady międzynarodowej albo laureatem lub finalistą olimpiady stopnia centralnego, o których mowa w przepisach o systemie oświaty,</w:t>
      </w:r>
    </w:p>
    <w:p w14:paraId="28C86805" w14:textId="77777777" w:rsidR="00E46114" w:rsidRDefault="00000000">
      <w:pPr>
        <w:pStyle w:val="Akapitzlist"/>
        <w:numPr>
          <w:ilvl w:val="0"/>
          <w:numId w:val="5"/>
        </w:numPr>
        <w:spacing w:line="240" w:lineRule="auto"/>
        <w:ind w:right="44"/>
        <w:rPr>
          <w:rFonts w:ascii="Calibri" w:eastAsia="SimSun" w:hAnsi="Calibri" w:cs="Calibri"/>
          <w:sz w:val="20"/>
          <w:szCs w:val="20"/>
        </w:rPr>
      </w:pPr>
      <w:r>
        <w:rPr>
          <w:rFonts w:ascii="Calibri" w:eastAsia="SimSun" w:hAnsi="Calibri" w:cs="Calibri"/>
          <w:sz w:val="20"/>
          <w:szCs w:val="20"/>
        </w:rPr>
        <w:t>medalistą co najmniej współzawodnictwa sportowego o tytuł Mistrza Polski w danym sporcie, o którym mowa w przepisach o sporcie.</w:t>
      </w:r>
    </w:p>
    <w:p w14:paraId="2B4B60FC" w14:textId="77777777" w:rsidR="00E46114" w:rsidRDefault="00E46114">
      <w:pPr>
        <w:ind w:firstLine="364"/>
        <w:rPr>
          <w:rFonts w:ascii="Calibri" w:hAnsi="Calibri" w:cs="Calibri"/>
          <w:sz w:val="20"/>
          <w:szCs w:val="20"/>
        </w:rPr>
      </w:pPr>
    </w:p>
    <w:p w14:paraId="05D45CDF" w14:textId="77777777" w:rsidR="00E46114" w:rsidRDefault="00000000">
      <w:pPr>
        <w:ind w:firstLine="36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** studia II stopnia powołane na rok akademicki 2024/2025, (powoływanych Zarządzeniem Rektora UŁ). W przypadku zmiany liczby przyjętych studentów 10 % wyliczane jest ponownie o czym powinien poinformować COSSiSSiD Kierownik Dziekanatu</w:t>
      </w:r>
    </w:p>
    <w:p w14:paraId="3EFB88C4" w14:textId="77777777" w:rsidR="00E46114" w:rsidRDefault="00000000">
      <w:pPr>
        <w:ind w:firstLine="36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**** nazwa kierunku zmieniona zarządzeniem Rektora nr 72 z dn. 9.03.2022 r. </w:t>
      </w:r>
    </w:p>
    <w:p w14:paraId="52BA920E" w14:textId="77777777" w:rsidR="00E46114" w:rsidRDefault="00E46114">
      <w:pPr>
        <w:rPr>
          <w:rFonts w:ascii="Calibri" w:hAnsi="Calibri" w:cs="Calibri"/>
          <w:sz w:val="20"/>
          <w:szCs w:val="20"/>
        </w:rPr>
      </w:pPr>
    </w:p>
    <w:p w14:paraId="5A820E88" w14:textId="77777777" w:rsidR="00E46114" w:rsidRDefault="00000000">
      <w:pPr>
        <w:spacing w:after="20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przypadku, gdy wynik obliczenia, o którym mowa wyżej, stanowi liczbę ułamkową, stosuje się zaokrąglenie.</w:t>
      </w:r>
    </w:p>
    <w:p w14:paraId="4A746361" w14:textId="77777777" w:rsidR="00E46114" w:rsidRDefault="00E46114">
      <w:pPr>
        <w:spacing w:after="20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6E155042" w14:textId="77777777" w:rsidR="00E46114" w:rsidRDefault="00000000">
      <w:pPr>
        <w:spacing w:after="20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Liczba doktorantów uprawnionych do otrzymywania stypendium rektora dla doktorantów danych studiów doktoranckich z </w:t>
      </w:r>
      <w:r>
        <w:rPr>
          <w:rFonts w:ascii="Calibri" w:hAnsi="Calibri" w:cs="Calibri"/>
          <w:sz w:val="20"/>
          <w:szCs w:val="20"/>
        </w:rPr>
        <w:lastRenderedPageBreak/>
        <w:t>uwzględnieniem podziału procentowego puli przeznaczonej na:</w:t>
      </w:r>
    </w:p>
    <w:p w14:paraId="42B4F3E1" w14:textId="77777777" w:rsidR="00E46114" w:rsidRDefault="00000000">
      <w:pPr>
        <w:pStyle w:val="Akapitzlist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Stypendium rektora dla doktorantów – UKSS-D 19%;</w:t>
      </w:r>
    </w:p>
    <w:p w14:paraId="32FCDAFA" w14:textId="77777777" w:rsidR="00E46114" w:rsidRDefault="00000000">
      <w:pPr>
        <w:pStyle w:val="Akapitzlist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Stypendium rektora dla doktorantów, odwołanie od decyzji w sprawie stypendium rektora – OKSS-D 1%</w:t>
      </w:r>
    </w:p>
    <w:tbl>
      <w:tblPr>
        <w:tblW w:w="103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2835"/>
        <w:gridCol w:w="1134"/>
        <w:gridCol w:w="3543"/>
        <w:gridCol w:w="1134"/>
      </w:tblGrid>
      <w:tr w:rsidR="00E46114" w14:paraId="15DD8307" w14:textId="77777777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9734D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91994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STUDIA DOKTORANCKIE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71CFB" w14:textId="77777777" w:rsidR="00E46114" w:rsidRDefault="0000000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20 % 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9756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STYPENDIUM REKTORA DLA DOKTORANTÓW</w:t>
            </w:r>
          </w:p>
        </w:tc>
      </w:tr>
      <w:tr w:rsidR="00E46114" w14:paraId="6D7070C8" w14:textId="77777777">
        <w:trPr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873A4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3B15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C9309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843A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UKS-SD 19%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A9B9C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1%</w:t>
            </w:r>
          </w:p>
        </w:tc>
      </w:tr>
      <w:tr w:rsidR="00E46114" w14:paraId="77DA3311" w14:textId="77777777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3A2F1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FILOLOGICZNY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EBBCF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JĘZYKA, LITERATURY I KULTURY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7E04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2A7E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F382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5865979" w14:textId="77777777">
        <w:trPr>
          <w:trHeight w:val="421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5F988" w14:textId="77777777" w:rsidR="00E46114" w:rsidRDefault="0000000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FILOZOFICZNO-HISTORYCZNY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28EAD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NAUK HUMANISTYCZNYCH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6C7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7227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249C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E04D72F" w14:textId="77777777">
        <w:trPr>
          <w:trHeight w:val="765"/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5789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BIOLOGII I OCHRONY ŚRODOWISKA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22825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MIKROBIOLOGII, BIOTECHNOLOGII I BIOLOGII EKSPERYMENTALNEJ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AD33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561D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7109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566A14FA" w14:textId="77777777">
        <w:trPr>
          <w:trHeight w:val="416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0DD9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02DA1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BIOCHEMICZNO-BIOFIZYCZNE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32D4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C50E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7DD8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9097D08" w14:textId="77777777">
        <w:trPr>
          <w:trHeight w:val="611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3969C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5A5B5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EKOLOGII I OCHRONY ŚRODOWISKA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CBB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E502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68B4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A76826B" w14:textId="77777777">
        <w:trPr>
          <w:trHeight w:val="597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60C5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31644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GENETYKI MOLEKULARNEJ, CYTOGENETYKI I BIOFIZYKI MEDYCZNEJ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A317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807A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9993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4C91BA9" w14:textId="77777777">
        <w:trPr>
          <w:trHeight w:val="597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61900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9FA28" w14:textId="77777777" w:rsidR="00E46114" w:rsidRDefault="00000000">
            <w:r>
              <w:rPr>
                <w:rFonts w:ascii="Calibri" w:hAnsi="Calibri" w:cs="Calibri"/>
                <w:sz w:val="20"/>
                <w:szCs w:val="20"/>
              </w:rPr>
              <w:t>INTERDOC-START INTERDYSCYPLINARNE STUDIA DOKTORANCKIE</w:t>
            </w:r>
          </w:p>
          <w:p w14:paraId="33EE8C66" w14:textId="77777777" w:rsidR="00E46114" w:rsidRDefault="00E4611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D03E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C003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0765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4DD42C7" w14:textId="77777777">
        <w:trPr>
          <w:trHeight w:val="416"/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6E862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PRAWA I ADMINISTRACJI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D9DBE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W ZAKRESIE NAUK PRAWNYCH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946F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41A0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E73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E46114" w14:paraId="4B052D2D" w14:textId="77777777">
        <w:trPr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AF6C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1A7FC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NIESTACJONARNE STUDIA DOKTORANCKIE W ZAKRESIE NAUK PRAWNYCH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6622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0A33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2A3D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1231E5B" w14:textId="77777777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F3A9" w14:textId="77777777" w:rsidR="00E46114" w:rsidRDefault="00000000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NAUK O WYCHOWANIU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A6BD8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PEDAGOGIKI I PSYCHOLOGII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801F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FC83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14A0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4313DBE" w14:textId="77777777">
        <w:trPr>
          <w:trHeight w:val="431"/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05B1B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EKONOMICZNO-SOCJOLOGICZNY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3F0AD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EKONOMII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4FCD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44501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8181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3D6837ED" w14:textId="77777777">
        <w:trPr>
          <w:trHeight w:val="431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6084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58529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3-LETNIE NIESTACJONARNE STUDIA DOKTORANCKIE EKONOMII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2749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FF16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D558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1374C32D" w14:textId="77777777">
        <w:trPr>
          <w:trHeight w:val="402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44EE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F4363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SOCJOLOGII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9208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0D22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ADB1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583F37AC" w14:textId="77777777">
        <w:trPr>
          <w:trHeight w:val="612"/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04E72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ZARZĄDZANIA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2EA0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W ZAKRESIE NAUK O ZARZĄDZANIU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F875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80A64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38CD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9C97CDC" w14:textId="77777777">
        <w:trPr>
          <w:trHeight w:val="598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7AF55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E0E4C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4-LETNIE NIESTACJONARNE STUDIA DOKTORANCKIE W ZAKRESIE NAUK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O ZARZĄDZANIU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738D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CC25C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921F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972CF10" w14:textId="77777777">
        <w:trPr>
          <w:trHeight w:val="402"/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0C97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MATEMATYKI I INFORMATYKI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7E2AF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MATEMATYKI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027A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DB72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79D8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57CF0D3" w14:textId="77777777">
        <w:trPr>
          <w:trHeight w:val="402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E40D4" w14:textId="77777777" w:rsidR="00E46114" w:rsidRDefault="00E46114">
            <w:pPr>
              <w:widowControl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B857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INFORMATYKI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1CBB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09A06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1A5A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7A8DE80" w14:textId="77777777">
        <w:trPr>
          <w:trHeight w:val="40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FC3D7" w14:textId="77777777" w:rsidR="00E46114" w:rsidRDefault="00000000">
            <w:pPr>
              <w:widowControl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STUDIÓW MIĘDZYNARODOWYCH I POLITOLOGICZNYCH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8EC3E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NAUK O POLITYCE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BD7E5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501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AA13F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4D6FC66C" w14:textId="77777777">
        <w:trPr>
          <w:trHeight w:val="40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CD501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NAUK GEOGRAFICZNYCH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44E9E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NAUK GEOGRAFICZNYCH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8F9A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DADF8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7CF13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723F173C" w14:textId="77777777">
        <w:trPr>
          <w:trHeight w:val="416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BF1C1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FIZYKI I INFORMATYKI STOSOWANEJ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64EC1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FIZYKI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8338E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A89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EF0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27BB7397" w14:textId="77777777">
        <w:trPr>
          <w:trHeight w:val="430"/>
          <w:jc w:val="center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B4E22" w14:textId="77777777" w:rsidR="00E46114" w:rsidRDefault="0000000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CHEMII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15993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STUDIA DOKTORANCKIE INTERCHEMMED - INTERDYSCYPLINARNE STUDIA DOKTORANCKIE ŁÓDZKICH UCZELNI PUBLICZNYCH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6338B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43ED9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C057D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E46114" w14:paraId="03E19FFE" w14:textId="77777777">
        <w:trPr>
          <w:trHeight w:val="430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1FE6" w14:textId="77777777" w:rsidR="00E46114" w:rsidRDefault="00E4611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B5AA" w14:textId="77777777" w:rsidR="00E46114" w:rsidRDefault="0000000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4-LETNIE STACJONARNE STUDIA DOKTORANCKIE CHEMII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7FEF2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C48A0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B239A" w14:textId="77777777" w:rsidR="00E46114" w:rsidRDefault="000000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</w:tbl>
    <w:p w14:paraId="01C38CF9" w14:textId="77777777" w:rsidR="00E46114" w:rsidRDefault="00000000">
      <w:pPr>
        <w:tabs>
          <w:tab w:val="left" w:pos="1770"/>
        </w:tabs>
        <w:spacing w:after="200" w:line="276" w:lineRule="auto"/>
        <w:contextualSpacing/>
        <w:jc w:val="both"/>
      </w:pPr>
      <w:r>
        <w:rPr>
          <w:rFonts w:ascii="Calibri" w:hAnsi="Calibri" w:cs="Calibri"/>
          <w:sz w:val="20"/>
          <w:szCs w:val="20"/>
        </w:rPr>
        <w:t>W przypadku, gdy wynik obliczenia, o którym mowa wyżej, stanowi liczbę ułamkową, stosuje się zaokrąglenie.</w:t>
      </w:r>
    </w:p>
    <w:sectPr w:rsidR="00E46114">
      <w:pgSz w:w="11906" w:h="16838"/>
      <w:pgMar w:top="1417" w:right="1417" w:bottom="1417" w:left="56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C7B2D" w14:textId="77777777" w:rsidR="00BA7B48" w:rsidRDefault="00BA7B48">
      <w:r>
        <w:separator/>
      </w:r>
    </w:p>
  </w:endnote>
  <w:endnote w:type="continuationSeparator" w:id="0">
    <w:p w14:paraId="71E65717" w14:textId="77777777" w:rsidR="00BA7B48" w:rsidRDefault="00BA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692BE" w14:textId="77777777" w:rsidR="00BA7B48" w:rsidRDefault="00BA7B48">
      <w:r>
        <w:rPr>
          <w:color w:val="000000"/>
        </w:rPr>
        <w:separator/>
      </w:r>
    </w:p>
  </w:footnote>
  <w:footnote w:type="continuationSeparator" w:id="0">
    <w:p w14:paraId="4EA0ABBC" w14:textId="77777777" w:rsidR="00BA7B48" w:rsidRDefault="00BA7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75632"/>
    <w:multiLevelType w:val="multilevel"/>
    <w:tmpl w:val="F556AE9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."/>
      <w:lvlJc w:val="right"/>
      <w:pPr>
        <w:ind w:left="2880" w:hanging="180"/>
      </w:p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1" w15:restartNumberingAfterBreak="0">
    <w:nsid w:val="48E95B5A"/>
    <w:multiLevelType w:val="multilevel"/>
    <w:tmpl w:val="8AE04D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."/>
      <w:lvlJc w:val="left"/>
      <w:pPr>
        <w:ind w:left="2160" w:hanging="360"/>
      </w:pPr>
    </w:lvl>
    <w:lvl w:ilvl="2">
      <w:start w:val="1"/>
      <w:numFmt w:val="lowerRoman"/>
      <w:lvlText w:val="."/>
      <w:lvlJc w:val="right"/>
      <w:pPr>
        <w:ind w:left="2880" w:hanging="180"/>
      </w:p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2" w15:restartNumberingAfterBreak="0">
    <w:nsid w:val="597E70C2"/>
    <w:multiLevelType w:val="multilevel"/>
    <w:tmpl w:val="38080F38"/>
    <w:lvl w:ilvl="0">
      <w:start w:val="1"/>
      <w:numFmt w:val="lowerLetter"/>
      <w:lvlText w:val="%1."/>
      <w:lvlJc w:val="left"/>
      <w:pPr>
        <w:ind w:left="780" w:hanging="360"/>
      </w:pPr>
    </w:lvl>
    <w:lvl w:ilvl="1">
      <w:start w:val="1"/>
      <w:numFmt w:val="lowerLetter"/>
      <w:lvlText w:val="."/>
      <w:lvlJc w:val="left"/>
      <w:pPr>
        <w:ind w:left="1500" w:hanging="360"/>
      </w:pPr>
    </w:lvl>
    <w:lvl w:ilvl="2">
      <w:start w:val="1"/>
      <w:numFmt w:val="lowerRoman"/>
      <w:lvlText w:val="."/>
      <w:lvlJc w:val="right"/>
      <w:pPr>
        <w:ind w:left="2220" w:hanging="180"/>
      </w:pPr>
    </w:lvl>
    <w:lvl w:ilvl="3">
      <w:start w:val="1"/>
      <w:numFmt w:val="decimal"/>
      <w:lvlText w:val="."/>
      <w:lvlJc w:val="left"/>
      <w:pPr>
        <w:ind w:left="2940" w:hanging="360"/>
      </w:pPr>
    </w:lvl>
    <w:lvl w:ilvl="4">
      <w:start w:val="1"/>
      <w:numFmt w:val="lowerLetter"/>
      <w:lvlText w:val="."/>
      <w:lvlJc w:val="left"/>
      <w:pPr>
        <w:ind w:left="3660" w:hanging="360"/>
      </w:pPr>
    </w:lvl>
    <w:lvl w:ilvl="5">
      <w:start w:val="1"/>
      <w:numFmt w:val="lowerRoman"/>
      <w:lvlText w:val="."/>
      <w:lvlJc w:val="right"/>
      <w:pPr>
        <w:ind w:left="4380" w:hanging="180"/>
      </w:pPr>
    </w:lvl>
    <w:lvl w:ilvl="6">
      <w:start w:val="1"/>
      <w:numFmt w:val="decimal"/>
      <w:lvlText w:val="."/>
      <w:lvlJc w:val="left"/>
      <w:pPr>
        <w:ind w:left="5100" w:hanging="360"/>
      </w:pPr>
    </w:lvl>
    <w:lvl w:ilvl="7">
      <w:start w:val="1"/>
      <w:numFmt w:val="lowerLetter"/>
      <w:lvlText w:val="."/>
      <w:lvlJc w:val="left"/>
      <w:pPr>
        <w:ind w:left="5820" w:hanging="360"/>
      </w:pPr>
    </w:lvl>
    <w:lvl w:ilvl="8">
      <w:start w:val="1"/>
      <w:numFmt w:val="lowerRoman"/>
      <w:lvlText w:val="."/>
      <w:lvlJc w:val="right"/>
      <w:pPr>
        <w:ind w:left="6540" w:hanging="180"/>
      </w:pPr>
    </w:lvl>
  </w:abstractNum>
  <w:abstractNum w:abstractNumId="3" w15:restartNumberingAfterBreak="0">
    <w:nsid w:val="772B7169"/>
    <w:multiLevelType w:val="multilevel"/>
    <w:tmpl w:val="0D421A5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."/>
      <w:lvlJc w:val="left"/>
      <w:pPr>
        <w:ind w:left="1363" w:hanging="360"/>
      </w:pPr>
    </w:lvl>
    <w:lvl w:ilvl="2">
      <w:start w:val="1"/>
      <w:numFmt w:val="lowerRoman"/>
      <w:lvlText w:val="."/>
      <w:lvlJc w:val="right"/>
      <w:pPr>
        <w:ind w:left="2083" w:hanging="180"/>
      </w:pPr>
    </w:lvl>
    <w:lvl w:ilvl="3">
      <w:start w:val="1"/>
      <w:numFmt w:val="decimal"/>
      <w:lvlText w:val="."/>
      <w:lvlJc w:val="left"/>
      <w:pPr>
        <w:ind w:left="2803" w:hanging="360"/>
      </w:pPr>
    </w:lvl>
    <w:lvl w:ilvl="4">
      <w:start w:val="1"/>
      <w:numFmt w:val="lowerLetter"/>
      <w:lvlText w:val="."/>
      <w:lvlJc w:val="left"/>
      <w:pPr>
        <w:ind w:left="3523" w:hanging="360"/>
      </w:pPr>
    </w:lvl>
    <w:lvl w:ilvl="5">
      <w:start w:val="1"/>
      <w:numFmt w:val="lowerRoman"/>
      <w:lvlText w:val="."/>
      <w:lvlJc w:val="right"/>
      <w:pPr>
        <w:ind w:left="4243" w:hanging="180"/>
      </w:pPr>
    </w:lvl>
    <w:lvl w:ilvl="6">
      <w:start w:val="1"/>
      <w:numFmt w:val="decimal"/>
      <w:lvlText w:val="."/>
      <w:lvlJc w:val="left"/>
      <w:pPr>
        <w:ind w:left="4963" w:hanging="360"/>
      </w:pPr>
    </w:lvl>
    <w:lvl w:ilvl="7">
      <w:start w:val="1"/>
      <w:numFmt w:val="lowerLetter"/>
      <w:lvlText w:val="."/>
      <w:lvlJc w:val="left"/>
      <w:pPr>
        <w:ind w:left="5683" w:hanging="360"/>
      </w:pPr>
    </w:lvl>
    <w:lvl w:ilvl="8">
      <w:start w:val="1"/>
      <w:numFmt w:val="lowerRoman"/>
      <w:lvlText w:val="."/>
      <w:lvlJc w:val="right"/>
      <w:pPr>
        <w:ind w:left="6403" w:hanging="180"/>
      </w:pPr>
    </w:lvl>
  </w:abstractNum>
  <w:num w:numId="1" w16cid:durableId="1828016756">
    <w:abstractNumId w:val="3"/>
  </w:num>
  <w:num w:numId="2" w16cid:durableId="1780680308">
    <w:abstractNumId w:val="3"/>
    <w:lvlOverride w:ilvl="0">
      <w:startOverride w:val="1"/>
    </w:lvlOverride>
  </w:num>
  <w:num w:numId="3" w16cid:durableId="1042092561">
    <w:abstractNumId w:val="1"/>
  </w:num>
  <w:num w:numId="4" w16cid:durableId="1277955057">
    <w:abstractNumId w:val="1"/>
    <w:lvlOverride w:ilvl="0">
      <w:startOverride w:val="1"/>
    </w:lvlOverride>
  </w:num>
  <w:num w:numId="5" w16cid:durableId="503204957">
    <w:abstractNumId w:val="2"/>
  </w:num>
  <w:num w:numId="6" w16cid:durableId="1464274460">
    <w:abstractNumId w:val="0"/>
  </w:num>
  <w:num w:numId="7" w16cid:durableId="203518298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114"/>
    <w:rsid w:val="00237EF0"/>
    <w:rsid w:val="002D4BBC"/>
    <w:rsid w:val="00BA7B48"/>
    <w:rsid w:val="00CF6FC3"/>
    <w:rsid w:val="00D42862"/>
    <w:rsid w:val="00E46114"/>
    <w:rsid w:val="00F12217"/>
    <w:rsid w:val="15C3EA0C"/>
    <w:rsid w:val="3BBFF915"/>
    <w:rsid w:val="5F17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B5782"/>
  <w15:docId w15:val="{E63169C8-6B2D-41E2-80A9-15C4992B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 w:cs="Times New Roman"/>
      <w:kern w:val="0"/>
      <w:lang w:eastAsia="pl-PL" w:bidi="ar-SA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SimSun" w:hAnsi="Times New Roman" w:cs="Mangal"/>
      <w:kern w:val="3"/>
      <w:sz w:val="24"/>
      <w:szCs w:val="21"/>
      <w:lang w:eastAsia="hi-IN" w:bidi="hi-IN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styleId="Akapitzlist">
    <w:name w:val="List Paragraph"/>
    <w:basedOn w:val="Normalny"/>
    <w:pPr>
      <w:widowControl/>
      <w:spacing w:line="100" w:lineRule="atLeast"/>
      <w:ind w:left="708"/>
    </w:pPr>
    <w:rPr>
      <w:rFonts w:eastAsia="Times New Roman"/>
      <w:szCs w:val="21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SimSun" w:hAnsi="Times New Roman" w:cs="Mangal"/>
      <w:b/>
      <w:bCs/>
      <w:kern w:val="3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9C4BD6-60E8-4AD0-9D81-80F9A1D105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978D92-68E1-446E-9CEE-23BD7C61F7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A7D99-9311-4C64-A515-F06D3DFE79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1312</Words>
  <Characters>7873</Characters>
  <Application>Microsoft Office Word</Application>
  <DocSecurity>0</DocSecurity>
  <Lines>65</Lines>
  <Paragraphs>18</Paragraphs>
  <ScaleCrop>false</ScaleCrop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agnieszka.dworek</dc:creator>
  <dc:description/>
  <cp:lastModifiedBy>Agnieszka Haus</cp:lastModifiedBy>
  <cp:revision>2</cp:revision>
  <cp:lastPrinted>2024-05-13T11:08:00Z</cp:lastPrinted>
  <dcterms:created xsi:type="dcterms:W3CDTF">2024-09-09T09:41:00Z</dcterms:created>
  <dcterms:modified xsi:type="dcterms:W3CDTF">2024-09-09T09:41:00Z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0x01010025CFA28B3071464488EF58CB6F6053FC</vt:lpwstr>
  </property>
  <property fmtid="{D5CDD505-2E9C-101B-9397-08002B2CF9AE}" pid="3" name="MediaServiceImageTags">
    <vt:lpwstr/>
  </property>
</Properties>
</file>